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FF4" w:rsidRDefault="004427A1">
      <w:pPr>
        <w:pBdr>
          <w:bottom w:val="none" w:sz="0" w:space="11" w:color="auto"/>
        </w:pBdr>
        <w:autoSpaceDN w:val="0"/>
        <w:adjustRightInd w:val="0"/>
        <w:snapToGrid w:val="0"/>
        <w:spacing w:line="560" w:lineRule="exact"/>
        <w:outlineLvl w:val="1"/>
        <w:rPr>
          <w:rFonts w:ascii="黑体" w:eastAsia="黑体" w:hAnsi="黑体" w:cs="宋体"/>
          <w:color w:val="333333"/>
          <w:kern w:val="0"/>
          <w:sz w:val="32"/>
          <w:szCs w:val="32"/>
        </w:rPr>
      </w:pPr>
      <w:r>
        <w:rPr>
          <w:rFonts w:ascii="黑体" w:eastAsia="黑体" w:hAnsi="黑体" w:cs="宋体" w:hint="eastAsia"/>
          <w:color w:val="333333"/>
          <w:kern w:val="0"/>
          <w:sz w:val="32"/>
          <w:szCs w:val="32"/>
        </w:rPr>
        <w:t>附件</w:t>
      </w:r>
      <w:r>
        <w:rPr>
          <w:rFonts w:ascii="黑体" w:eastAsia="黑体" w:hAnsi="黑体" w:cs="宋体" w:hint="eastAsia"/>
          <w:color w:val="333333"/>
          <w:kern w:val="0"/>
          <w:sz w:val="32"/>
          <w:szCs w:val="32"/>
        </w:rPr>
        <w:t>1</w:t>
      </w:r>
    </w:p>
    <w:p w:rsidR="00C47FF4" w:rsidRDefault="004427A1">
      <w:pPr>
        <w:widowControl/>
        <w:shd w:val="clear" w:color="auto" w:fill="FFFFFF"/>
        <w:spacing w:line="560" w:lineRule="exact"/>
        <w:jc w:val="center"/>
        <w:rPr>
          <w:rFonts w:ascii="宋体" w:hAnsi="宋体" w:cs="Tahoma"/>
          <w:color w:val="333333"/>
          <w:kern w:val="0"/>
          <w:sz w:val="23"/>
          <w:szCs w:val="23"/>
        </w:rPr>
      </w:pPr>
      <w:r>
        <w:rPr>
          <w:rFonts w:ascii="宋体" w:hAnsi="宋体" w:cs="Tahoma" w:hint="eastAsia"/>
          <w:color w:val="333333"/>
          <w:kern w:val="0"/>
          <w:sz w:val="24"/>
        </w:rPr>
        <w:t> </w:t>
      </w:r>
      <w:r>
        <w:rPr>
          <w:rFonts w:ascii="黑体" w:eastAsia="黑体" w:hAnsi="黑体" w:cs="Tahoma" w:hint="eastAsia"/>
          <w:color w:val="333333"/>
          <w:kern w:val="0"/>
          <w:sz w:val="40"/>
          <w:szCs w:val="40"/>
        </w:rPr>
        <w:t>目</w:t>
      </w:r>
      <w:r>
        <w:rPr>
          <w:rFonts w:ascii="宋体" w:hAnsi="宋体" w:cs="宋体" w:hint="eastAsia"/>
          <w:color w:val="333333"/>
          <w:kern w:val="0"/>
          <w:sz w:val="40"/>
        </w:rPr>
        <w:t> </w:t>
      </w:r>
      <w:r>
        <w:rPr>
          <w:rFonts w:ascii="宋体" w:hAnsi="宋体" w:cs="宋体" w:hint="eastAsia"/>
          <w:color w:val="333333"/>
          <w:kern w:val="0"/>
          <w:sz w:val="40"/>
          <w:szCs w:val="40"/>
        </w:rPr>
        <w:t> </w:t>
      </w:r>
      <w:r>
        <w:rPr>
          <w:rFonts w:ascii="黑体" w:eastAsia="黑体" w:hAnsi="黑体" w:cs="Tahoma" w:hint="eastAsia"/>
          <w:color w:val="333333"/>
          <w:kern w:val="0"/>
          <w:sz w:val="40"/>
          <w:szCs w:val="40"/>
        </w:rPr>
        <w:t>录</w:t>
      </w:r>
    </w:p>
    <w:p w:rsidR="00C47FF4" w:rsidRDefault="00C47FF4">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b/>
          <w:bCs/>
          <w:sz w:val="32"/>
          <w:szCs w:val="32"/>
        </w:rPr>
      </w:pP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第一部分</w:t>
      </w:r>
      <w:r>
        <w:rPr>
          <w:rFonts w:ascii="方正仿宋_GBK" w:eastAsia="方正仿宋_GBK" w:hAnsi="方正仿宋_GBK" w:cs="方正仿宋_GBK" w:hint="eastAsia"/>
          <w:b/>
          <w:bCs/>
          <w:sz w:val="32"/>
          <w:szCs w:val="32"/>
        </w:rPr>
        <w:t> </w:t>
      </w:r>
      <w:r>
        <w:rPr>
          <w:rFonts w:ascii="方正仿宋_GBK" w:eastAsia="方正仿宋_GBK" w:hAnsi="方正仿宋_GBK" w:cs="方正仿宋_GBK" w:hint="eastAsia"/>
          <w:b/>
          <w:bCs/>
          <w:sz w:val="32"/>
          <w:szCs w:val="32"/>
        </w:rPr>
        <w:t>鄂州市</w:t>
      </w:r>
      <w:r>
        <w:rPr>
          <w:rFonts w:ascii="方正仿宋_GBK" w:eastAsia="方正仿宋_GBK" w:hAnsi="方正仿宋_GBK" w:cs="方正仿宋_GBK" w:hint="eastAsia"/>
          <w:b/>
          <w:bCs/>
          <w:sz w:val="32"/>
          <w:szCs w:val="32"/>
        </w:rPr>
        <w:t>发展和改革委员会</w:t>
      </w:r>
      <w:r>
        <w:rPr>
          <w:rFonts w:ascii="方正仿宋_GBK" w:eastAsia="方正仿宋_GBK" w:hAnsi="方正仿宋_GBK" w:cs="方正仿宋_GBK" w:hint="eastAsia"/>
          <w:b/>
          <w:bCs/>
          <w:sz w:val="32"/>
          <w:szCs w:val="32"/>
        </w:rPr>
        <w:t>单位概况</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一、主要职能</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二、机构设置情况及部门预算单位组成</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三、部门人员构成</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第二部分</w:t>
      </w:r>
      <w:r>
        <w:rPr>
          <w:rFonts w:ascii="方正仿宋_GBK" w:eastAsia="方正仿宋_GBK" w:hAnsi="方正仿宋_GBK" w:cs="方正仿宋_GBK" w:hint="eastAsia"/>
          <w:b/>
          <w:bCs/>
          <w:sz w:val="32"/>
          <w:szCs w:val="32"/>
        </w:rPr>
        <w:t xml:space="preserve">  </w:t>
      </w:r>
      <w:r>
        <w:rPr>
          <w:rFonts w:ascii="方正仿宋_GBK" w:eastAsia="方正仿宋_GBK" w:hAnsi="方正仿宋_GBK" w:cs="方正仿宋_GBK" w:hint="eastAsia"/>
          <w:b/>
          <w:bCs/>
          <w:sz w:val="32"/>
          <w:szCs w:val="32"/>
        </w:rPr>
        <w:t>鄂州市</w:t>
      </w:r>
      <w:r>
        <w:rPr>
          <w:rFonts w:ascii="方正仿宋_GBK" w:eastAsia="方正仿宋_GBK" w:hAnsi="方正仿宋_GBK" w:cs="方正仿宋_GBK" w:hint="eastAsia"/>
          <w:b/>
          <w:bCs/>
          <w:sz w:val="32"/>
          <w:szCs w:val="32"/>
        </w:rPr>
        <w:t>发展和改革委员会</w:t>
      </w:r>
      <w:r>
        <w:rPr>
          <w:rFonts w:ascii="方正仿宋_GBK" w:eastAsia="方正仿宋_GBK" w:hAnsi="方正仿宋_GBK" w:cs="方正仿宋_GBK" w:hint="eastAsia"/>
          <w:b/>
          <w:bCs/>
          <w:sz w:val="32"/>
          <w:szCs w:val="32"/>
        </w:rPr>
        <w:t>2023</w:t>
      </w:r>
      <w:r>
        <w:rPr>
          <w:rFonts w:ascii="方正仿宋_GBK" w:eastAsia="方正仿宋_GBK" w:hAnsi="方正仿宋_GBK" w:cs="方正仿宋_GBK" w:hint="eastAsia"/>
          <w:b/>
          <w:bCs/>
          <w:sz w:val="32"/>
          <w:szCs w:val="32"/>
        </w:rPr>
        <w:t>年部门预算安排情况说明</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一、部门预算收支情况总体说明</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二、部门预算收支增减变化情况说明</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三、财政拨款收支情况说明</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四、一般公共预算支出情况说明</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五、一般公共预算基本支出情况说明</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六、机关运行经费安排情况说明</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七、国有资产占用情况说明</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八、预算绩效情况（含重点项目预算的绩效目标）说明</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九、政府采购安排情况说明</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十、一般公共预算“三公”经费支出情况说明</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十一、政府性基金预算支出情况说明</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第三部分</w:t>
      </w:r>
      <w:r>
        <w:rPr>
          <w:rFonts w:ascii="方正仿宋_GBK" w:eastAsia="方正仿宋_GBK" w:hAnsi="方正仿宋_GBK" w:cs="方正仿宋_GBK" w:hint="eastAsia"/>
          <w:b/>
          <w:bCs/>
          <w:sz w:val="32"/>
          <w:szCs w:val="32"/>
        </w:rPr>
        <w:t> </w:t>
      </w:r>
      <w:r>
        <w:rPr>
          <w:rFonts w:ascii="方正仿宋_GBK" w:eastAsia="方正仿宋_GBK" w:hAnsi="方正仿宋_GBK" w:cs="方正仿宋_GBK" w:hint="eastAsia"/>
          <w:b/>
          <w:bCs/>
          <w:sz w:val="32"/>
          <w:szCs w:val="32"/>
        </w:rPr>
        <w:t>名词解释</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第四部分</w:t>
      </w:r>
      <w:r>
        <w:rPr>
          <w:rFonts w:ascii="方正仿宋_GBK" w:eastAsia="方正仿宋_GBK" w:hAnsi="方正仿宋_GBK" w:cs="方正仿宋_GBK" w:hint="eastAsia"/>
          <w:b/>
          <w:bCs/>
          <w:sz w:val="32"/>
          <w:szCs w:val="32"/>
        </w:rPr>
        <w:t> </w:t>
      </w:r>
      <w:r>
        <w:rPr>
          <w:rFonts w:ascii="方正仿宋_GBK" w:eastAsia="方正仿宋_GBK" w:hAnsi="方正仿宋_GBK" w:cs="方正仿宋_GBK" w:hint="eastAsia"/>
          <w:b/>
          <w:bCs/>
          <w:sz w:val="32"/>
          <w:szCs w:val="32"/>
        </w:rPr>
        <w:t>鄂州市</w:t>
      </w:r>
      <w:r>
        <w:rPr>
          <w:rFonts w:ascii="方正仿宋_GBK" w:eastAsia="方正仿宋_GBK" w:hAnsi="方正仿宋_GBK" w:cs="方正仿宋_GBK" w:hint="eastAsia"/>
          <w:b/>
          <w:bCs/>
          <w:sz w:val="32"/>
          <w:szCs w:val="32"/>
        </w:rPr>
        <w:t>发展和改革委员会</w:t>
      </w:r>
      <w:r>
        <w:rPr>
          <w:rFonts w:ascii="方正仿宋_GBK" w:eastAsia="方正仿宋_GBK" w:hAnsi="方正仿宋_GBK" w:cs="方正仿宋_GBK" w:hint="eastAsia"/>
          <w:b/>
          <w:bCs/>
          <w:sz w:val="32"/>
          <w:szCs w:val="32"/>
        </w:rPr>
        <w:t>2023</w:t>
      </w:r>
      <w:r>
        <w:rPr>
          <w:rFonts w:ascii="方正仿宋_GBK" w:eastAsia="方正仿宋_GBK" w:hAnsi="方正仿宋_GBK" w:cs="方正仿宋_GBK" w:hint="eastAsia"/>
          <w:b/>
          <w:bCs/>
          <w:sz w:val="32"/>
          <w:szCs w:val="32"/>
        </w:rPr>
        <w:t>年部门预算表</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一、部门收支预算总表</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二、部门收入预算总表</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三、部门支出预算总表</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四、财政拨款收支预算总表</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五、一般公共预算支出表</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六、一般公共预算基本支出表</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七、政府性基金预算支出表</w:t>
      </w:r>
    </w:p>
    <w:p w:rsidR="00C47FF4" w:rsidRDefault="004427A1">
      <w:pPr>
        <w:pBdr>
          <w:bottom w:val="none" w:sz="0" w:space="11" w:color="auto"/>
        </w:pBdr>
        <w:autoSpaceDN w:val="0"/>
        <w:adjustRightInd w:val="0"/>
        <w:snapToGrid w:val="0"/>
        <w:spacing w:line="560" w:lineRule="exact"/>
        <w:ind w:firstLineChars="200" w:firstLine="640"/>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八、财政拨款“三公”经费支出表</w:t>
      </w:r>
    </w:p>
    <w:p w:rsidR="00C47FF4" w:rsidRDefault="004427A1">
      <w:pPr>
        <w:spacing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br w:type="page"/>
      </w:r>
    </w:p>
    <w:p w:rsidR="00C47FF4" w:rsidRDefault="004427A1">
      <w:pPr>
        <w:pBdr>
          <w:bottom w:val="none" w:sz="0" w:space="11" w:color="auto"/>
        </w:pBdr>
        <w:autoSpaceDN w:val="0"/>
        <w:adjustRightInd w:val="0"/>
        <w:snapToGrid w:val="0"/>
        <w:spacing w:line="560" w:lineRule="exact"/>
        <w:jc w:val="center"/>
        <w:outlineLvl w:val="1"/>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鄂州市发展和改革委员会</w:t>
      </w:r>
      <w:r>
        <w:rPr>
          <w:rFonts w:ascii="方正小标宋简体" w:eastAsia="方正小标宋简体" w:hAnsi="方正小标宋简体" w:cs="方正小标宋简体" w:hint="eastAsia"/>
          <w:sz w:val="44"/>
          <w:szCs w:val="44"/>
        </w:rPr>
        <w:t>2023</w:t>
      </w:r>
      <w:r>
        <w:rPr>
          <w:rFonts w:ascii="方正小标宋简体" w:eastAsia="方正小标宋简体" w:hAnsi="方正小标宋简体" w:cs="方正小标宋简体" w:hint="eastAsia"/>
          <w:sz w:val="44"/>
          <w:szCs w:val="44"/>
        </w:rPr>
        <w:t>年部门预算</w:t>
      </w:r>
    </w:p>
    <w:p w:rsidR="00C47FF4" w:rsidRDefault="00C47FF4">
      <w:pPr>
        <w:pBdr>
          <w:bottom w:val="none" w:sz="0" w:space="11" w:color="auto"/>
        </w:pBdr>
        <w:autoSpaceDN w:val="0"/>
        <w:adjustRightInd w:val="0"/>
        <w:snapToGrid w:val="0"/>
        <w:spacing w:line="560" w:lineRule="exact"/>
        <w:jc w:val="center"/>
        <w:outlineLvl w:val="1"/>
        <w:rPr>
          <w:rFonts w:ascii="方正仿宋_GBK" w:eastAsia="方正仿宋_GBK" w:hAnsi="方正仿宋_GBK" w:cs="方正仿宋_GBK"/>
          <w:b/>
          <w:bCs/>
          <w:sz w:val="32"/>
          <w:szCs w:val="32"/>
        </w:rPr>
      </w:pPr>
    </w:p>
    <w:p w:rsidR="00C47FF4" w:rsidRDefault="004427A1">
      <w:pPr>
        <w:pBdr>
          <w:bottom w:val="none" w:sz="0" w:space="11" w:color="auto"/>
        </w:pBdr>
        <w:autoSpaceDN w:val="0"/>
        <w:adjustRightInd w:val="0"/>
        <w:snapToGrid w:val="0"/>
        <w:spacing w:line="560" w:lineRule="exact"/>
        <w:jc w:val="center"/>
        <w:outlineLvl w:val="1"/>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第一部分</w:t>
      </w:r>
      <w:r>
        <w:rPr>
          <w:rFonts w:ascii="方正小标宋简体" w:eastAsia="方正小标宋简体" w:hAnsi="方正小标宋简体" w:cs="方正小标宋简体" w:hint="eastAsia"/>
          <w:sz w:val="36"/>
          <w:szCs w:val="36"/>
        </w:rPr>
        <w:t> </w:t>
      </w:r>
      <w:r>
        <w:rPr>
          <w:rFonts w:ascii="方正小标宋简体" w:eastAsia="方正小标宋简体" w:hAnsi="方正小标宋简体" w:cs="方正小标宋简体" w:hint="eastAsia"/>
          <w:sz w:val="36"/>
          <w:szCs w:val="36"/>
        </w:rPr>
        <w:t>鄂州市发展和改革委员会单位概况</w:t>
      </w:r>
    </w:p>
    <w:p w:rsidR="00C47FF4" w:rsidRDefault="00C47FF4">
      <w:pPr>
        <w:pBdr>
          <w:bottom w:val="none" w:sz="0" w:space="11" w:color="auto"/>
        </w:pBdr>
        <w:autoSpaceDN w:val="0"/>
        <w:adjustRightInd w:val="0"/>
        <w:snapToGrid w:val="0"/>
        <w:spacing w:line="560" w:lineRule="exact"/>
        <w:ind w:firstLineChars="200" w:firstLine="640"/>
        <w:outlineLvl w:val="1"/>
        <w:rPr>
          <w:rFonts w:ascii="黑体" w:eastAsia="黑体" w:hAnsi="黑体" w:cs="宋体"/>
          <w:color w:val="333333"/>
          <w:kern w:val="0"/>
          <w:sz w:val="32"/>
          <w:szCs w:val="32"/>
        </w:rPr>
      </w:pP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黑体" w:eastAsia="黑体" w:hAnsi="黑体" w:cs="宋体" w:hint="eastAsia"/>
          <w:color w:val="333333"/>
          <w:kern w:val="0"/>
          <w:sz w:val="32"/>
          <w:szCs w:val="32"/>
        </w:rPr>
        <w:t>一、部门主要职能</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拟订并组织实施全市国民经济和社会发展战略、中长期规划和年度计划，衔接平衡各主要行业的行业规划；提出国民经济发展和优化重大经济结构的目标和政策；提出综合运用各种经济手段和政策的建议；受市政府委托向市人民代表大会作国民经济和社会发展计划的报告。</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）负责监测经济社会发展态势，研究全市经济运行；综合协调全市经济和社会发展方面的重大问题，提出政策措施和建议；参与组织重要经济政策措施的制定和贯彻实施。</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）负责汇总和分析全市财政、金融、物价等方面的情况；综合分析财政、金融、价格政策的执行效果并提出建议；负责</w:t>
      </w:r>
      <w:proofErr w:type="gramStart"/>
      <w:r>
        <w:rPr>
          <w:rFonts w:ascii="方正仿宋_GBK" w:eastAsia="方正仿宋_GBK" w:hAnsi="方正仿宋_GBK" w:cs="方正仿宋_GBK" w:hint="eastAsia"/>
          <w:sz w:val="32"/>
          <w:szCs w:val="32"/>
        </w:rPr>
        <w:t>全市全</w:t>
      </w:r>
      <w:proofErr w:type="gramEnd"/>
      <w:r>
        <w:rPr>
          <w:rFonts w:ascii="方正仿宋_GBK" w:eastAsia="方正仿宋_GBK" w:hAnsi="方正仿宋_GBK" w:cs="方正仿宋_GBK" w:hint="eastAsia"/>
          <w:sz w:val="32"/>
          <w:szCs w:val="32"/>
        </w:rPr>
        <w:t xml:space="preserve">口径外债的总量控制、结构优化和监测工作。　</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承担指导推进和综合协调经济体制改革的责任，研究论证全市经济体制改革和对外开放的重大方案；负责有关专项改革开放方案实施中的衔接工作；组织对省级开发区和市级开发区以及园区建设发展中涉及全局性的政策性问题进行调查研究；指导经济体制改革试点和改革试验区工作；协调解决企业上市和上市公司有关问题。</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）负责规划重大建设项目和生产力布局，拟订全市全</w:t>
      </w:r>
      <w:r>
        <w:rPr>
          <w:rFonts w:ascii="方正仿宋_GBK" w:eastAsia="方正仿宋_GBK" w:hAnsi="方正仿宋_GBK" w:cs="方正仿宋_GBK" w:hint="eastAsia"/>
          <w:sz w:val="32"/>
          <w:szCs w:val="32"/>
        </w:rPr>
        <w:lastRenderedPageBreak/>
        <w:t>社会固定资产投资总规模和投资结构的调控目标、政策及措施，衔接平衡需要安排市政府投资和涉及重大建设项目的专项规划；组织提出全市重点项目计划草案；安排市级预算内固定资产投资，会同相关部门安排市财政性建设资金；按规定权限审批、核准、备案重大建设项目、重大外资项目；指导和监督国外贷款建设资金的使用，引导民间投资的方向，研究提出利用外资、境外投资的战略、规划、总量平衡和结构优化的目标和政策。组织开展重大建设项目</w:t>
      </w:r>
      <w:proofErr w:type="gramStart"/>
      <w:r>
        <w:rPr>
          <w:rFonts w:ascii="方正仿宋_GBK" w:eastAsia="方正仿宋_GBK" w:hAnsi="方正仿宋_GBK" w:cs="方正仿宋_GBK" w:hint="eastAsia"/>
          <w:sz w:val="32"/>
          <w:szCs w:val="32"/>
        </w:rPr>
        <w:t>稽察</w:t>
      </w:r>
      <w:proofErr w:type="gramEnd"/>
      <w:r>
        <w:rPr>
          <w:rFonts w:ascii="方正仿宋_GBK" w:eastAsia="方正仿宋_GBK" w:hAnsi="方正仿宋_GBK" w:cs="方正仿宋_GBK" w:hint="eastAsia"/>
          <w:sz w:val="32"/>
          <w:szCs w:val="32"/>
        </w:rPr>
        <w:t>。指导工程咨询业发展。</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）推进经济结构战略性调整。</w:t>
      </w:r>
      <w:r>
        <w:rPr>
          <w:rFonts w:ascii="方正仿宋_GBK" w:eastAsia="方正仿宋_GBK" w:hAnsi="方正仿宋_GBK" w:cs="方正仿宋_GBK" w:hint="eastAsia"/>
          <w:sz w:val="32"/>
          <w:szCs w:val="32"/>
        </w:rPr>
        <w:t>组织拟订综合性产业政策，协调第一、二、三产业发展的重大问题并衔接平衡相关发展规划和重大政策，做好与国民经济和社会发展规划、计划的衔接平衡；协调农业和农村经济社会发展的重大问题；拟订石油、天然气、煤炭、电力等能源发展战略、规划和重大政策；会同有关部门拟订服务业发展战略和重大政策，拟订物流业发展战略、规划，组织拟订高技术产业发展、产业技术进步的战略、规划和重大政策，协调解决重大技术装备推广应用等方面的重大问题。</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）负责组织编制主体功能区规划并协调实施和进行监测评估，组织拟订全市区域协调发展总体战略和促进区域</w:t>
      </w:r>
      <w:r>
        <w:rPr>
          <w:rFonts w:ascii="方正仿宋_GBK" w:eastAsia="方正仿宋_GBK" w:hAnsi="方正仿宋_GBK" w:cs="方正仿宋_GBK" w:hint="eastAsia"/>
          <w:sz w:val="32"/>
          <w:szCs w:val="32"/>
        </w:rPr>
        <w:t>协调发展的政策措施；协调落实本市促进中部崛起战略、规划和重大政策，组织拟订本市推进武汉城市圈、长江经济带建设的战略、规划和重大政策措施，研究提出全市城乡一体化发展战略和重大政策。</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w:t>
      </w:r>
      <w:r>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承担重要商品总量平衡和宏观调节的责任，提出促进消费需求增长的政策建议；编制重要农产品、工业品和原材料进出口总量计划，监督计划执行情况；负责组织重要物资的收储、动用、轮换和管理；提出全市对外贸易发展战略。</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）负责社会发展与国民经济发展的政策衔接，组织拟订社会发展战略、总体规划和年度计划，参与拟订人口与计划生育、科学技术、教</w:t>
      </w:r>
      <w:r>
        <w:rPr>
          <w:rFonts w:ascii="方正仿宋_GBK" w:eastAsia="方正仿宋_GBK" w:hAnsi="方正仿宋_GBK" w:cs="方正仿宋_GBK" w:hint="eastAsia"/>
          <w:sz w:val="32"/>
          <w:szCs w:val="32"/>
        </w:rPr>
        <w:t>育、文化、卫生、民政等发展政策，推进社会事业建设。</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推进可持续发展战略，负责节能减排的综合协调工作，组织拟订全市发展循环经济、能源资源节约和综合利用规划及政策措施并协调实施，参与编制生态建设、环境保护规划，协调生态建设、能源资源节约和综合利用的重大问题，综合协调环保产业和清洁生产促进有关工作；组织拟订应对气候变化重大战略、规划和重大政策。</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11</w:t>
      </w:r>
      <w:r>
        <w:rPr>
          <w:rFonts w:ascii="方正仿宋_GBK" w:eastAsia="方正仿宋_GBK" w:hAnsi="方正仿宋_GBK" w:cs="方正仿宋_GBK" w:hint="eastAsia"/>
          <w:sz w:val="32"/>
          <w:szCs w:val="32"/>
        </w:rPr>
        <w:t>）研究提出促进就业、调整收入分配、完善社会保障与经济协调发展的政策建议，协调社会事业发展和改革中的重大问题及政策。</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12</w:t>
      </w:r>
      <w:r>
        <w:rPr>
          <w:rFonts w:ascii="方正仿宋_GBK" w:eastAsia="方正仿宋_GBK" w:hAnsi="方正仿宋_GBK" w:cs="方正仿宋_GBK" w:hint="eastAsia"/>
          <w:sz w:val="32"/>
          <w:szCs w:val="32"/>
        </w:rPr>
        <w:t>）参与拟订和实施国民经济和社会发展</w:t>
      </w:r>
      <w:r>
        <w:rPr>
          <w:rFonts w:ascii="方正仿宋_GBK" w:eastAsia="方正仿宋_GBK" w:hAnsi="方正仿宋_GBK" w:cs="方正仿宋_GBK" w:hint="eastAsia"/>
          <w:sz w:val="32"/>
          <w:szCs w:val="32"/>
        </w:rPr>
        <w:t>的地方性规章和办法。按规定指导和协调全市招投标工作。</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13</w:t>
      </w:r>
      <w:r>
        <w:rPr>
          <w:rFonts w:ascii="方正仿宋_GBK" w:eastAsia="方正仿宋_GBK" w:hAnsi="方正仿宋_GBK" w:cs="方正仿宋_GBK" w:hint="eastAsia"/>
          <w:sz w:val="32"/>
          <w:szCs w:val="32"/>
        </w:rPr>
        <w:t>）组织编制国民经济动员、国防交通保障规划、计划，研究国民经济动员、交通战备动员与国民经济、国防建设的关系，协调相关重大问题，组织实施国民经济动员、交通战备动员有关工作。</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w:t>
      </w:r>
      <w:r>
        <w:rPr>
          <w:rFonts w:ascii="方正仿宋_GBK" w:eastAsia="方正仿宋_GBK" w:hAnsi="方正仿宋_GBK" w:cs="方正仿宋_GBK" w:hint="eastAsia"/>
          <w:sz w:val="32"/>
          <w:szCs w:val="32"/>
        </w:rPr>
        <w:t>14</w:t>
      </w:r>
      <w:r>
        <w:rPr>
          <w:rFonts w:ascii="方正仿宋_GBK" w:eastAsia="方正仿宋_GBK" w:hAnsi="方正仿宋_GBK" w:cs="方正仿宋_GBK" w:hint="eastAsia"/>
          <w:sz w:val="32"/>
          <w:szCs w:val="32"/>
        </w:rPr>
        <w:t>）为大企业提供“直通车”服务。</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15</w:t>
      </w:r>
      <w:r>
        <w:rPr>
          <w:rFonts w:ascii="方正仿宋_GBK" w:eastAsia="方正仿宋_GBK" w:hAnsi="方正仿宋_GBK" w:cs="方正仿宋_GBK" w:hint="eastAsia"/>
          <w:sz w:val="32"/>
          <w:szCs w:val="32"/>
        </w:rPr>
        <w:t>）承办上级交办的其他事项。</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黑体" w:eastAsia="黑体" w:hAnsi="黑体" w:cs="宋体"/>
          <w:color w:val="333333"/>
          <w:kern w:val="0"/>
          <w:sz w:val="32"/>
          <w:szCs w:val="32"/>
        </w:rPr>
      </w:pPr>
      <w:r>
        <w:rPr>
          <w:rFonts w:ascii="黑体" w:eastAsia="黑体" w:hAnsi="黑体" w:cs="宋体" w:hint="eastAsia"/>
          <w:color w:val="333333"/>
          <w:kern w:val="0"/>
          <w:sz w:val="32"/>
          <w:szCs w:val="32"/>
        </w:rPr>
        <w:t>二、机构设置情况及部门决算单位组成</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机构设置情况</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bookmarkStart w:id="0" w:name="OLE_LINK1"/>
      <w:r>
        <w:rPr>
          <w:rFonts w:ascii="方正仿宋_GBK" w:eastAsia="方正仿宋_GBK" w:hAnsi="方正仿宋_GBK" w:cs="方正仿宋_GBK" w:hint="eastAsia"/>
          <w:sz w:val="32"/>
          <w:szCs w:val="32"/>
        </w:rPr>
        <w:t>鄂州市发展和改革委员会由机关本级和下属</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个二级单位组成。其中：行政单位</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个，全额拨款事业单</w:t>
      </w:r>
      <w:bookmarkEnd w:id="0"/>
      <w:r>
        <w:rPr>
          <w:rFonts w:ascii="方正仿宋_GBK" w:eastAsia="方正仿宋_GBK" w:hAnsi="方正仿宋_GBK" w:cs="方正仿宋_GBK" w:hint="eastAsia"/>
          <w:sz w:val="32"/>
          <w:szCs w:val="32"/>
        </w:rPr>
        <w:t>位</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个。</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黑体" w:eastAsia="黑体" w:hAnsi="黑体" w:cs="宋体"/>
          <w:color w:val="333333"/>
          <w:kern w:val="0"/>
          <w:sz w:val="32"/>
          <w:szCs w:val="32"/>
        </w:rPr>
      </w:pPr>
      <w:r>
        <w:rPr>
          <w:rFonts w:ascii="黑体" w:eastAsia="黑体" w:hAnsi="黑体" w:cs="宋体" w:hint="eastAsia"/>
          <w:color w:val="333333"/>
          <w:kern w:val="0"/>
          <w:sz w:val="32"/>
          <w:szCs w:val="32"/>
        </w:rPr>
        <w:t>三、部门人员构成</w:t>
      </w:r>
    </w:p>
    <w:p w:rsidR="00C47FF4" w:rsidRDefault="004427A1">
      <w:pPr>
        <w:pBdr>
          <w:bottom w:val="none" w:sz="0" w:space="11" w:color="auto"/>
        </w:pBdr>
        <w:autoSpaceDN w:val="0"/>
        <w:adjustRightInd w:val="0"/>
        <w:snapToGrid w:val="0"/>
        <w:spacing w:line="560" w:lineRule="exact"/>
        <w:ind w:firstLineChars="200" w:firstLine="640"/>
        <w:jc w:val="left"/>
        <w:outlineLvl w:val="1"/>
        <w:rPr>
          <w:color w:val="333333"/>
          <w:sz w:val="28"/>
          <w:szCs w:val="28"/>
        </w:rPr>
      </w:pPr>
      <w:bookmarkStart w:id="1" w:name="OLE_LINK2"/>
      <w:r>
        <w:rPr>
          <w:rFonts w:ascii="方正仿宋_GBK" w:eastAsia="方正仿宋_GBK" w:hAnsi="方正仿宋_GBK" w:cs="方正仿宋_GBK" w:hint="eastAsia"/>
          <w:sz w:val="32"/>
          <w:szCs w:val="32"/>
        </w:rPr>
        <w:t>鄂州市发展和改革委员会行政编制</w:t>
      </w:r>
      <w:r>
        <w:rPr>
          <w:rFonts w:ascii="方正仿宋_GBK" w:eastAsia="方正仿宋_GBK" w:hAnsi="方正仿宋_GBK" w:cs="方正仿宋_GBK" w:hint="eastAsia"/>
          <w:sz w:val="32"/>
          <w:szCs w:val="32"/>
        </w:rPr>
        <w:t>60</w:t>
      </w:r>
      <w:r>
        <w:rPr>
          <w:rFonts w:ascii="方正仿宋_GBK" w:eastAsia="方正仿宋_GBK" w:hAnsi="方正仿宋_GBK" w:cs="方正仿宋_GBK" w:hint="eastAsia"/>
          <w:sz w:val="32"/>
          <w:szCs w:val="32"/>
        </w:rPr>
        <w:t>名</w:t>
      </w:r>
      <w:r>
        <w:rPr>
          <w:rFonts w:ascii="方正仿宋_GBK" w:eastAsia="方正仿宋_GBK" w:hAnsi="方正仿宋_GBK" w:cs="方正仿宋_GBK" w:hint="eastAsia"/>
          <w:sz w:val="32"/>
          <w:szCs w:val="32"/>
        </w:rPr>
        <w:t>,</w:t>
      </w:r>
      <w:proofErr w:type="gramStart"/>
      <w:r>
        <w:rPr>
          <w:rFonts w:ascii="方正仿宋_GBK" w:eastAsia="方正仿宋_GBK" w:hAnsi="方正仿宋_GBK" w:cs="方正仿宋_GBK" w:hint="eastAsia"/>
          <w:sz w:val="32"/>
          <w:szCs w:val="32"/>
        </w:rPr>
        <w:t>参公编制</w:t>
      </w:r>
      <w:proofErr w:type="gramEnd"/>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名，事业编制</w:t>
      </w:r>
      <w:r>
        <w:rPr>
          <w:rFonts w:ascii="方正仿宋_GBK" w:eastAsia="方正仿宋_GBK" w:hAnsi="方正仿宋_GBK" w:cs="方正仿宋_GBK" w:hint="eastAsia"/>
          <w:sz w:val="32"/>
          <w:szCs w:val="32"/>
        </w:rPr>
        <w:t>19</w:t>
      </w:r>
      <w:r>
        <w:rPr>
          <w:rFonts w:ascii="方正仿宋_GBK" w:eastAsia="方正仿宋_GBK" w:hAnsi="方正仿宋_GBK" w:cs="方正仿宋_GBK" w:hint="eastAsia"/>
          <w:sz w:val="32"/>
          <w:szCs w:val="32"/>
        </w:rPr>
        <w:t>名。实有行政编制人员</w:t>
      </w:r>
      <w:r>
        <w:rPr>
          <w:rFonts w:ascii="方正仿宋_GBK" w:eastAsia="方正仿宋_GBK" w:hAnsi="方正仿宋_GBK" w:cs="方正仿宋_GBK" w:hint="eastAsia"/>
          <w:sz w:val="32"/>
          <w:szCs w:val="32"/>
        </w:rPr>
        <w:t>54</w:t>
      </w:r>
      <w:r>
        <w:rPr>
          <w:rFonts w:ascii="方正仿宋_GBK" w:eastAsia="方正仿宋_GBK" w:hAnsi="方正仿宋_GBK" w:cs="方正仿宋_GBK" w:hint="eastAsia"/>
          <w:sz w:val="32"/>
          <w:szCs w:val="32"/>
        </w:rPr>
        <w:t>名，参公人员</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名，事业编人员</w:t>
      </w:r>
      <w:r>
        <w:rPr>
          <w:rFonts w:ascii="方正仿宋_GBK" w:eastAsia="方正仿宋_GBK" w:hAnsi="方正仿宋_GBK" w:cs="方正仿宋_GBK" w:hint="eastAsia"/>
          <w:sz w:val="32"/>
          <w:szCs w:val="32"/>
        </w:rPr>
        <w:t>13</w:t>
      </w:r>
      <w:r>
        <w:rPr>
          <w:rFonts w:ascii="方正仿宋_GBK" w:eastAsia="方正仿宋_GBK" w:hAnsi="方正仿宋_GBK" w:cs="方正仿宋_GBK" w:hint="eastAsia"/>
          <w:sz w:val="32"/>
          <w:szCs w:val="32"/>
        </w:rPr>
        <w:t>人，离休人数</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名，退休人数</w:t>
      </w:r>
      <w:r>
        <w:rPr>
          <w:rFonts w:ascii="方正仿宋_GBK" w:eastAsia="方正仿宋_GBK" w:hAnsi="方正仿宋_GBK" w:cs="方正仿宋_GBK" w:hint="eastAsia"/>
          <w:sz w:val="32"/>
          <w:szCs w:val="32"/>
        </w:rPr>
        <w:t>12</w:t>
      </w:r>
      <w:bookmarkEnd w:id="1"/>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名。</w:t>
      </w:r>
      <w:r>
        <w:rPr>
          <w:rFonts w:ascii="方正仿宋_GBK" w:eastAsia="方正仿宋_GBK" w:hAnsi="方正仿宋_GBK" w:cs="方正仿宋_GBK" w:hint="eastAsia"/>
          <w:sz w:val="32"/>
          <w:szCs w:val="32"/>
        </w:rPr>
        <w:t xml:space="preserve">      </w:t>
      </w:r>
      <w:r>
        <w:rPr>
          <w:rFonts w:hint="eastAsia"/>
          <w:color w:val="333333"/>
          <w:sz w:val="28"/>
          <w:szCs w:val="28"/>
        </w:rPr>
        <w:t xml:space="preserve">                                                                                                          </w:t>
      </w:r>
    </w:p>
    <w:p w:rsidR="00C47FF4" w:rsidRDefault="00C47FF4">
      <w:pPr>
        <w:pBdr>
          <w:bottom w:val="none" w:sz="0" w:space="11" w:color="auto"/>
        </w:pBdr>
        <w:autoSpaceDN w:val="0"/>
        <w:adjustRightInd w:val="0"/>
        <w:snapToGrid w:val="0"/>
        <w:spacing w:line="560" w:lineRule="exact"/>
        <w:ind w:firstLineChars="200" w:firstLine="560"/>
        <w:jc w:val="left"/>
        <w:outlineLvl w:val="1"/>
        <w:rPr>
          <w:color w:val="333333"/>
          <w:sz w:val="28"/>
          <w:szCs w:val="28"/>
        </w:rPr>
      </w:pPr>
    </w:p>
    <w:p w:rsidR="00C47FF4" w:rsidRDefault="004427A1">
      <w:pPr>
        <w:pBdr>
          <w:bottom w:val="none" w:sz="0" w:space="11" w:color="auto"/>
        </w:pBdr>
        <w:autoSpaceDN w:val="0"/>
        <w:adjustRightInd w:val="0"/>
        <w:snapToGrid w:val="0"/>
        <w:spacing w:line="560" w:lineRule="exact"/>
        <w:jc w:val="center"/>
        <w:outlineLvl w:val="1"/>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第二部分</w:t>
      </w:r>
      <w:r>
        <w:rPr>
          <w:rFonts w:ascii="方正小标宋简体" w:eastAsia="方正小标宋简体" w:hAnsi="方正小标宋简体" w:cs="方正小标宋简体" w:hint="eastAsia"/>
          <w:sz w:val="36"/>
          <w:szCs w:val="36"/>
        </w:rPr>
        <w:t xml:space="preserve"> </w:t>
      </w:r>
      <w:r>
        <w:rPr>
          <w:rFonts w:ascii="方正小标宋简体" w:eastAsia="方正小标宋简体" w:hAnsi="方正小标宋简体" w:cs="方正小标宋简体" w:hint="eastAsia"/>
          <w:sz w:val="36"/>
          <w:szCs w:val="36"/>
        </w:rPr>
        <w:t>鄂州市发展和改革委员会</w:t>
      </w:r>
      <w:r>
        <w:rPr>
          <w:rFonts w:ascii="方正小标宋简体" w:eastAsia="方正小标宋简体" w:hAnsi="方正小标宋简体" w:cs="方正小标宋简体" w:hint="eastAsia"/>
          <w:sz w:val="36"/>
          <w:szCs w:val="36"/>
        </w:rPr>
        <w:t>2023</w:t>
      </w:r>
      <w:r>
        <w:rPr>
          <w:rFonts w:ascii="方正小标宋简体" w:eastAsia="方正小标宋简体" w:hAnsi="方正小标宋简体" w:cs="方正小标宋简体" w:hint="eastAsia"/>
          <w:sz w:val="36"/>
          <w:szCs w:val="36"/>
        </w:rPr>
        <w:t>年部门预算</w:t>
      </w:r>
    </w:p>
    <w:p w:rsidR="00C47FF4" w:rsidRDefault="004427A1">
      <w:pPr>
        <w:pBdr>
          <w:bottom w:val="none" w:sz="0" w:space="11" w:color="auto"/>
        </w:pBdr>
        <w:autoSpaceDN w:val="0"/>
        <w:adjustRightInd w:val="0"/>
        <w:snapToGrid w:val="0"/>
        <w:spacing w:line="560" w:lineRule="exact"/>
        <w:jc w:val="center"/>
        <w:outlineLvl w:val="1"/>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安排情况说明</w:t>
      </w:r>
    </w:p>
    <w:p w:rsidR="00C47FF4" w:rsidRDefault="00C47FF4">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黑体" w:eastAsia="黑体" w:hAnsi="黑体" w:cs="宋体"/>
          <w:color w:val="333333"/>
          <w:kern w:val="0"/>
          <w:sz w:val="32"/>
          <w:szCs w:val="32"/>
        </w:rPr>
      </w:pPr>
      <w:r>
        <w:rPr>
          <w:rFonts w:ascii="黑体" w:eastAsia="黑体" w:hAnsi="黑体" w:cs="宋体" w:hint="eastAsia"/>
          <w:color w:val="333333"/>
          <w:kern w:val="0"/>
          <w:sz w:val="32"/>
          <w:szCs w:val="32"/>
        </w:rPr>
        <w:t>一、部门预算收支情况总体说明</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年部门预算总收入</w:t>
      </w:r>
      <w:r>
        <w:rPr>
          <w:rFonts w:ascii="方正仿宋_GBK" w:eastAsia="方正仿宋_GBK" w:hAnsi="方正仿宋_GBK" w:cs="方正仿宋_GBK" w:hint="eastAsia"/>
          <w:sz w:val="32"/>
          <w:szCs w:val="32"/>
        </w:rPr>
        <w:t>5599.74</w:t>
      </w:r>
      <w:r>
        <w:rPr>
          <w:rFonts w:ascii="方正仿宋_GBK" w:eastAsia="方正仿宋_GBK" w:hAnsi="方正仿宋_GBK" w:cs="方正仿宋_GBK" w:hint="eastAsia"/>
          <w:sz w:val="32"/>
          <w:szCs w:val="32"/>
        </w:rPr>
        <w:t>万元。其中：一般公共预算财政拨款收入</w:t>
      </w:r>
      <w:r>
        <w:rPr>
          <w:rFonts w:ascii="方正仿宋_GBK" w:eastAsia="方正仿宋_GBK" w:hAnsi="方正仿宋_GBK" w:cs="方正仿宋_GBK" w:hint="eastAsia"/>
          <w:sz w:val="32"/>
          <w:szCs w:val="32"/>
        </w:rPr>
        <w:t>4637.12</w:t>
      </w:r>
      <w:r>
        <w:rPr>
          <w:rFonts w:ascii="方正仿宋_GBK" w:eastAsia="方正仿宋_GBK" w:hAnsi="方正仿宋_GBK" w:cs="方正仿宋_GBK" w:hint="eastAsia"/>
          <w:sz w:val="32"/>
          <w:szCs w:val="32"/>
        </w:rPr>
        <w:t>万元，占总收入的</w:t>
      </w:r>
      <w:r>
        <w:rPr>
          <w:rFonts w:ascii="方正仿宋_GBK" w:eastAsia="方正仿宋_GBK" w:hAnsi="方正仿宋_GBK" w:cs="方正仿宋_GBK" w:hint="eastAsia"/>
          <w:sz w:val="32"/>
          <w:szCs w:val="32"/>
        </w:rPr>
        <w:t>82.81%</w:t>
      </w:r>
      <w:r>
        <w:rPr>
          <w:rFonts w:ascii="方正仿宋_GBK" w:eastAsia="方正仿宋_GBK" w:hAnsi="方正仿宋_GBK" w:cs="方正仿宋_GBK" w:hint="eastAsia"/>
          <w:sz w:val="32"/>
          <w:szCs w:val="32"/>
        </w:rPr>
        <w:t>。上年结转</w:t>
      </w:r>
      <w:r>
        <w:rPr>
          <w:rFonts w:ascii="方正仿宋_GBK" w:eastAsia="方正仿宋_GBK" w:hAnsi="方正仿宋_GBK" w:cs="方正仿宋_GBK" w:hint="eastAsia"/>
          <w:sz w:val="32"/>
          <w:szCs w:val="32"/>
        </w:rPr>
        <w:t>962.61</w:t>
      </w:r>
      <w:r>
        <w:rPr>
          <w:rFonts w:ascii="方正仿宋_GBK" w:eastAsia="方正仿宋_GBK" w:hAnsi="方正仿宋_GBK" w:cs="方正仿宋_GBK" w:hint="eastAsia"/>
          <w:sz w:val="32"/>
          <w:szCs w:val="32"/>
        </w:rPr>
        <w:t>万元，占总收入的</w:t>
      </w:r>
      <w:r>
        <w:rPr>
          <w:rFonts w:ascii="方正仿宋_GBK" w:eastAsia="方正仿宋_GBK" w:hAnsi="方正仿宋_GBK" w:cs="方正仿宋_GBK" w:hint="eastAsia"/>
          <w:sz w:val="32"/>
          <w:szCs w:val="32"/>
        </w:rPr>
        <w:t>17.19%</w:t>
      </w:r>
      <w:r>
        <w:rPr>
          <w:rFonts w:ascii="方正仿宋_GBK" w:eastAsia="方正仿宋_GBK" w:hAnsi="方正仿宋_GBK" w:cs="方正仿宋_GBK" w:hint="eastAsia"/>
          <w:sz w:val="32"/>
          <w:szCs w:val="32"/>
        </w:rPr>
        <w:t>。比</w:t>
      </w:r>
      <w:r>
        <w:rPr>
          <w:rFonts w:ascii="方正仿宋_GBK" w:eastAsia="方正仿宋_GBK" w:hAnsi="方正仿宋_GBK" w:cs="方正仿宋_GBK" w:hint="eastAsia"/>
          <w:sz w:val="32"/>
          <w:szCs w:val="32"/>
        </w:rPr>
        <w:t>2022</w:t>
      </w:r>
      <w:r>
        <w:rPr>
          <w:rFonts w:ascii="方正仿宋_GBK" w:eastAsia="方正仿宋_GBK" w:hAnsi="方正仿宋_GBK" w:cs="方正仿宋_GBK" w:hint="eastAsia"/>
          <w:sz w:val="32"/>
          <w:szCs w:val="32"/>
        </w:rPr>
        <w:t>年预算增加</w:t>
      </w:r>
      <w:r>
        <w:rPr>
          <w:rFonts w:ascii="方正仿宋_GBK" w:eastAsia="方正仿宋_GBK" w:hAnsi="方正仿宋_GBK" w:cs="方正仿宋_GBK" w:hint="eastAsia"/>
          <w:sz w:val="32"/>
          <w:szCs w:val="32"/>
        </w:rPr>
        <w:t>1032.14</w:t>
      </w:r>
      <w:r>
        <w:rPr>
          <w:rFonts w:ascii="方正仿宋_GBK" w:eastAsia="方正仿宋_GBK" w:hAnsi="方正仿宋_GBK" w:cs="方正仿宋_GBK" w:hint="eastAsia"/>
          <w:sz w:val="32"/>
          <w:szCs w:val="32"/>
        </w:rPr>
        <w:t>万元，主要原因：</w:t>
      </w:r>
      <w:r>
        <w:rPr>
          <w:rFonts w:ascii="方正仿宋_GBK" w:eastAsia="方正仿宋_GBK" w:hAnsi="方正仿宋_GBK" w:cs="方正仿宋_GBK" w:hint="eastAsia"/>
          <w:sz w:val="32"/>
          <w:szCs w:val="32"/>
        </w:rPr>
        <w:t>202</w:t>
      </w:r>
      <w:r w:rsidR="00AE6283">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年度没有上年结转，以及本年度专项预算增加，。</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年部门预算总支出</w:t>
      </w:r>
      <w:r>
        <w:rPr>
          <w:rFonts w:ascii="方正仿宋_GBK" w:eastAsia="方正仿宋_GBK" w:hAnsi="方正仿宋_GBK" w:cs="方正仿宋_GBK" w:hint="eastAsia"/>
          <w:sz w:val="32"/>
          <w:szCs w:val="32"/>
        </w:rPr>
        <w:t>5599.74</w:t>
      </w:r>
      <w:r>
        <w:rPr>
          <w:rFonts w:ascii="方正仿宋_GBK" w:eastAsia="方正仿宋_GBK" w:hAnsi="方正仿宋_GBK" w:cs="方正仿宋_GBK" w:hint="eastAsia"/>
          <w:sz w:val="32"/>
          <w:szCs w:val="32"/>
        </w:rPr>
        <w:t>万元。其中：基本支出</w:t>
      </w:r>
      <w:r>
        <w:rPr>
          <w:rFonts w:ascii="方正仿宋_GBK" w:eastAsia="方正仿宋_GBK" w:hAnsi="方正仿宋_GBK" w:cs="方正仿宋_GBK" w:hint="eastAsia"/>
          <w:sz w:val="32"/>
          <w:szCs w:val="32"/>
        </w:rPr>
        <w:t>1995.64</w:t>
      </w:r>
      <w:r>
        <w:rPr>
          <w:rFonts w:ascii="方正仿宋_GBK" w:eastAsia="方正仿宋_GBK" w:hAnsi="方正仿宋_GBK" w:cs="方正仿宋_GBK" w:hint="eastAsia"/>
          <w:sz w:val="32"/>
          <w:szCs w:val="32"/>
        </w:rPr>
        <w:t>万元，项目支出</w:t>
      </w:r>
      <w:r>
        <w:rPr>
          <w:rFonts w:ascii="方正仿宋_GBK" w:eastAsia="方正仿宋_GBK" w:hAnsi="方正仿宋_GBK" w:cs="方正仿宋_GBK" w:hint="eastAsia"/>
          <w:sz w:val="32"/>
          <w:szCs w:val="32"/>
        </w:rPr>
        <w:t>3604.09</w:t>
      </w:r>
      <w:r>
        <w:rPr>
          <w:rFonts w:ascii="方正仿宋_GBK" w:eastAsia="方正仿宋_GBK" w:hAnsi="方正仿宋_GBK" w:cs="方正仿宋_GBK" w:hint="eastAsia"/>
          <w:sz w:val="32"/>
          <w:szCs w:val="32"/>
        </w:rPr>
        <w:t>万元。</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按照支出功能分类科目，主要用于：</w:t>
      </w:r>
      <w:r>
        <w:rPr>
          <w:rFonts w:ascii="方正仿宋_GBK" w:eastAsia="方正仿宋_GBK" w:hAnsi="方正仿宋_GBK" w:cs="方正仿宋_GBK" w:hint="eastAsia"/>
          <w:sz w:val="32"/>
          <w:szCs w:val="32"/>
        </w:rPr>
        <w:t>20104</w:t>
      </w:r>
      <w:r>
        <w:rPr>
          <w:rFonts w:ascii="方正仿宋_GBK" w:eastAsia="方正仿宋_GBK" w:hAnsi="方正仿宋_GBK" w:cs="方正仿宋_GBK" w:hint="eastAsia"/>
          <w:sz w:val="32"/>
          <w:szCs w:val="32"/>
        </w:rPr>
        <w:t>发展与改革事</w:t>
      </w:r>
      <w:r>
        <w:rPr>
          <w:rFonts w:ascii="方正仿宋_GBK" w:eastAsia="方正仿宋_GBK" w:hAnsi="方正仿宋_GBK" w:cs="方正仿宋_GBK" w:hint="eastAsia"/>
          <w:sz w:val="32"/>
          <w:szCs w:val="32"/>
        </w:rPr>
        <w:lastRenderedPageBreak/>
        <w:t>务</w:t>
      </w:r>
      <w:r>
        <w:rPr>
          <w:rFonts w:ascii="方正仿宋_GBK" w:eastAsia="方正仿宋_GBK" w:hAnsi="方正仿宋_GBK" w:cs="方正仿宋_GBK" w:hint="eastAsia"/>
          <w:sz w:val="32"/>
          <w:szCs w:val="32"/>
        </w:rPr>
        <w:t>5248.18</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20105</w:t>
      </w:r>
      <w:r>
        <w:rPr>
          <w:rFonts w:ascii="方正仿宋_GBK" w:eastAsia="方正仿宋_GBK" w:hAnsi="方正仿宋_GBK" w:cs="方正仿宋_GBK" w:hint="eastAsia"/>
          <w:sz w:val="32"/>
          <w:szCs w:val="32"/>
        </w:rPr>
        <w:t>统计信息事务</w:t>
      </w:r>
      <w:r>
        <w:rPr>
          <w:rFonts w:ascii="方正仿宋_GBK" w:eastAsia="方正仿宋_GBK" w:hAnsi="方正仿宋_GBK" w:cs="方正仿宋_GBK" w:hint="eastAsia"/>
          <w:sz w:val="32"/>
          <w:szCs w:val="32"/>
        </w:rPr>
        <w:t>4.33</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2080</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机关事业单位基本养老保险缴费支出</w:t>
      </w:r>
      <w:r>
        <w:rPr>
          <w:rFonts w:ascii="方正仿宋_GBK" w:eastAsia="方正仿宋_GBK" w:hAnsi="方正仿宋_GBK" w:cs="方正仿宋_GBK" w:hint="eastAsia"/>
          <w:sz w:val="32"/>
          <w:szCs w:val="32"/>
        </w:rPr>
        <w:t>113.13</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21011</w:t>
      </w:r>
      <w:r>
        <w:rPr>
          <w:rFonts w:ascii="方正仿宋_GBK" w:eastAsia="方正仿宋_GBK" w:hAnsi="方正仿宋_GBK" w:cs="方正仿宋_GBK" w:hint="eastAsia"/>
          <w:sz w:val="32"/>
          <w:szCs w:val="32"/>
        </w:rPr>
        <w:t>行政单位医疗</w:t>
      </w:r>
      <w:r>
        <w:rPr>
          <w:rFonts w:ascii="方正仿宋_GBK" w:eastAsia="方正仿宋_GBK" w:hAnsi="方正仿宋_GBK" w:cs="方正仿宋_GBK" w:hint="eastAsia"/>
          <w:sz w:val="32"/>
          <w:szCs w:val="32"/>
        </w:rPr>
        <w:t>120.10</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 xml:space="preserve"> 22102</w:t>
      </w:r>
      <w:r>
        <w:rPr>
          <w:rFonts w:ascii="方正仿宋_GBK" w:eastAsia="方正仿宋_GBK" w:hAnsi="方正仿宋_GBK" w:cs="方正仿宋_GBK" w:hint="eastAsia"/>
          <w:sz w:val="32"/>
          <w:szCs w:val="32"/>
        </w:rPr>
        <w:t>住房公积金</w:t>
      </w:r>
      <w:r>
        <w:rPr>
          <w:rFonts w:ascii="方正仿宋_GBK" w:eastAsia="方正仿宋_GBK" w:hAnsi="方正仿宋_GBK" w:cs="方正仿宋_GBK" w:hint="eastAsia"/>
          <w:sz w:val="32"/>
          <w:szCs w:val="32"/>
        </w:rPr>
        <w:t>109.84</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22201</w:t>
      </w:r>
      <w:r>
        <w:rPr>
          <w:rFonts w:ascii="方正仿宋_GBK" w:eastAsia="方正仿宋_GBK" w:hAnsi="方正仿宋_GBK" w:cs="方正仿宋_GBK" w:hint="eastAsia"/>
          <w:sz w:val="32"/>
          <w:szCs w:val="32"/>
        </w:rPr>
        <w:t>粮油物资事务</w:t>
      </w:r>
      <w:r>
        <w:rPr>
          <w:rFonts w:ascii="方正仿宋_GBK" w:eastAsia="方正仿宋_GBK" w:hAnsi="方正仿宋_GBK" w:cs="方正仿宋_GBK" w:hint="eastAsia"/>
          <w:sz w:val="32"/>
          <w:szCs w:val="32"/>
        </w:rPr>
        <w:t>4.16</w:t>
      </w:r>
      <w:r>
        <w:rPr>
          <w:rFonts w:ascii="方正仿宋_GBK" w:eastAsia="方正仿宋_GBK" w:hAnsi="方正仿宋_GBK" w:cs="方正仿宋_GBK" w:hint="eastAsia"/>
          <w:sz w:val="32"/>
          <w:szCs w:val="32"/>
        </w:rPr>
        <w:t>万元。</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按照支出经济分类科目，主要用于：</w:t>
      </w:r>
      <w:r>
        <w:rPr>
          <w:rFonts w:ascii="方正仿宋_GBK" w:eastAsia="方正仿宋_GBK" w:hAnsi="方正仿宋_GBK" w:cs="方正仿宋_GBK" w:hint="eastAsia"/>
          <w:sz w:val="32"/>
          <w:szCs w:val="32"/>
        </w:rPr>
        <w:t>301</w:t>
      </w:r>
      <w:r>
        <w:rPr>
          <w:rFonts w:ascii="方正仿宋_GBK" w:eastAsia="方正仿宋_GBK" w:hAnsi="方正仿宋_GBK" w:cs="方正仿宋_GBK" w:hint="eastAsia"/>
          <w:sz w:val="32"/>
          <w:szCs w:val="32"/>
        </w:rPr>
        <w:t>工资福利支出</w:t>
      </w:r>
      <w:r>
        <w:rPr>
          <w:rFonts w:ascii="方正仿宋_GBK" w:eastAsia="方正仿宋_GBK" w:hAnsi="方正仿宋_GBK" w:cs="方正仿宋_GBK" w:hint="eastAsia"/>
          <w:sz w:val="32"/>
          <w:szCs w:val="32"/>
        </w:rPr>
        <w:t>1260.16</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302</w:t>
      </w:r>
      <w:r>
        <w:rPr>
          <w:rFonts w:ascii="方正仿宋_GBK" w:eastAsia="方正仿宋_GBK" w:hAnsi="方正仿宋_GBK" w:cs="方正仿宋_GBK" w:hint="eastAsia"/>
          <w:sz w:val="32"/>
          <w:szCs w:val="32"/>
        </w:rPr>
        <w:t>商品和服务支出</w:t>
      </w:r>
      <w:r>
        <w:rPr>
          <w:rFonts w:ascii="方正仿宋_GBK" w:eastAsia="方正仿宋_GBK" w:hAnsi="方正仿宋_GBK" w:cs="方正仿宋_GBK" w:hint="eastAsia"/>
          <w:sz w:val="32"/>
          <w:szCs w:val="32"/>
        </w:rPr>
        <w:t>237.37</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303</w:t>
      </w:r>
      <w:r>
        <w:rPr>
          <w:rFonts w:ascii="方正仿宋_GBK" w:eastAsia="方正仿宋_GBK" w:hAnsi="方正仿宋_GBK" w:cs="方正仿宋_GBK" w:hint="eastAsia"/>
          <w:sz w:val="32"/>
          <w:szCs w:val="32"/>
        </w:rPr>
        <w:t>对个人和家庭补助支出</w:t>
      </w:r>
      <w:r>
        <w:rPr>
          <w:rFonts w:ascii="方正仿宋_GBK" w:eastAsia="方正仿宋_GBK" w:hAnsi="方正仿宋_GBK" w:cs="方正仿宋_GBK" w:hint="eastAsia"/>
          <w:sz w:val="32"/>
          <w:szCs w:val="32"/>
        </w:rPr>
        <w:t>498.11</w:t>
      </w:r>
      <w:r>
        <w:rPr>
          <w:rFonts w:ascii="方正仿宋_GBK" w:eastAsia="方正仿宋_GBK" w:hAnsi="方正仿宋_GBK" w:cs="方正仿宋_GBK" w:hint="eastAsia"/>
          <w:sz w:val="32"/>
          <w:szCs w:val="32"/>
        </w:rPr>
        <w:t>万元，项目支出</w:t>
      </w:r>
      <w:r>
        <w:rPr>
          <w:rFonts w:ascii="方正仿宋_GBK" w:eastAsia="方正仿宋_GBK" w:hAnsi="方正仿宋_GBK" w:cs="方正仿宋_GBK" w:hint="eastAsia"/>
          <w:sz w:val="32"/>
          <w:szCs w:val="32"/>
        </w:rPr>
        <w:t>3604.09</w:t>
      </w:r>
      <w:r>
        <w:rPr>
          <w:rFonts w:ascii="方正仿宋_GBK" w:eastAsia="方正仿宋_GBK" w:hAnsi="方正仿宋_GBK" w:cs="方正仿宋_GBK" w:hint="eastAsia"/>
          <w:sz w:val="32"/>
          <w:szCs w:val="32"/>
        </w:rPr>
        <w:t>万元。</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黑体" w:eastAsia="黑体" w:hAnsi="黑体" w:cs="宋体"/>
          <w:color w:val="333333"/>
          <w:kern w:val="0"/>
          <w:sz w:val="32"/>
          <w:szCs w:val="32"/>
        </w:rPr>
      </w:pPr>
      <w:r>
        <w:rPr>
          <w:rFonts w:ascii="黑体" w:eastAsia="黑体" w:hAnsi="黑体" w:cs="宋体" w:hint="eastAsia"/>
          <w:color w:val="333333"/>
          <w:kern w:val="0"/>
          <w:sz w:val="32"/>
          <w:szCs w:val="32"/>
        </w:rPr>
        <w:t>二、部门预算收支增减变化情况说明</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年部门预算总收入</w:t>
      </w:r>
      <w:r>
        <w:rPr>
          <w:rFonts w:ascii="方正仿宋_GBK" w:eastAsia="方正仿宋_GBK" w:hAnsi="方正仿宋_GBK" w:cs="方正仿宋_GBK" w:hint="eastAsia"/>
          <w:sz w:val="32"/>
          <w:szCs w:val="32"/>
        </w:rPr>
        <w:t>5599.74</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2022</w:t>
      </w:r>
      <w:r>
        <w:rPr>
          <w:rFonts w:ascii="方正仿宋_GBK" w:eastAsia="方正仿宋_GBK" w:hAnsi="方正仿宋_GBK" w:cs="方正仿宋_GBK" w:hint="eastAsia"/>
          <w:sz w:val="32"/>
          <w:szCs w:val="32"/>
        </w:rPr>
        <w:t>年预算增加</w:t>
      </w:r>
      <w:r>
        <w:rPr>
          <w:rFonts w:ascii="方正仿宋_GBK" w:eastAsia="方正仿宋_GBK" w:hAnsi="方正仿宋_GBK" w:cs="方正仿宋_GBK" w:hint="eastAsia"/>
          <w:sz w:val="32"/>
          <w:szCs w:val="32"/>
        </w:rPr>
        <w:t>1032.14</w:t>
      </w:r>
      <w:r>
        <w:rPr>
          <w:rFonts w:ascii="方正仿宋_GBK" w:eastAsia="方正仿宋_GBK" w:hAnsi="方正仿宋_GBK" w:cs="方正仿宋_GBK" w:hint="eastAsia"/>
          <w:sz w:val="32"/>
          <w:szCs w:val="32"/>
        </w:rPr>
        <w:t>万元，主要原因：</w:t>
      </w:r>
      <w:r>
        <w:rPr>
          <w:rFonts w:ascii="方正仿宋_GBK" w:eastAsia="方正仿宋_GBK" w:hAnsi="方正仿宋_GBK" w:cs="方正仿宋_GBK" w:hint="eastAsia"/>
          <w:sz w:val="32"/>
          <w:szCs w:val="32"/>
        </w:rPr>
        <w:t>2021</w:t>
      </w:r>
      <w:r>
        <w:rPr>
          <w:rFonts w:ascii="方正仿宋_GBK" w:eastAsia="方正仿宋_GBK" w:hAnsi="方正仿宋_GBK" w:cs="方正仿宋_GBK" w:hint="eastAsia"/>
          <w:sz w:val="32"/>
          <w:szCs w:val="32"/>
        </w:rPr>
        <w:t>年度没有上年结转，以及本</w:t>
      </w:r>
      <w:r>
        <w:rPr>
          <w:rFonts w:ascii="方正仿宋_GBK" w:eastAsia="方正仿宋_GBK" w:hAnsi="方正仿宋_GBK" w:cs="方正仿宋_GBK" w:hint="eastAsia"/>
          <w:sz w:val="32"/>
          <w:szCs w:val="32"/>
        </w:rPr>
        <w:t>年度专项预算增加。</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年部门支出总预算</w:t>
      </w:r>
      <w:r>
        <w:rPr>
          <w:rFonts w:ascii="方正仿宋_GBK" w:eastAsia="方正仿宋_GBK" w:hAnsi="方正仿宋_GBK" w:cs="方正仿宋_GBK" w:hint="eastAsia"/>
          <w:sz w:val="32"/>
          <w:szCs w:val="32"/>
        </w:rPr>
        <w:t>5599.74</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2022</w:t>
      </w:r>
      <w:r>
        <w:rPr>
          <w:rFonts w:ascii="方正仿宋_GBK" w:eastAsia="方正仿宋_GBK" w:hAnsi="方正仿宋_GBK" w:cs="方正仿宋_GBK" w:hint="eastAsia"/>
          <w:sz w:val="32"/>
          <w:szCs w:val="32"/>
        </w:rPr>
        <w:t>年预算增加</w:t>
      </w:r>
      <w:r>
        <w:rPr>
          <w:rFonts w:ascii="方正仿宋_GBK" w:eastAsia="方正仿宋_GBK" w:hAnsi="方正仿宋_GBK" w:cs="方正仿宋_GBK" w:hint="eastAsia"/>
          <w:sz w:val="32"/>
          <w:szCs w:val="32"/>
        </w:rPr>
        <w:t>1032.14</w:t>
      </w:r>
      <w:r>
        <w:rPr>
          <w:rFonts w:ascii="方正仿宋_GBK" w:eastAsia="方正仿宋_GBK" w:hAnsi="方正仿宋_GBK" w:cs="方正仿宋_GBK" w:hint="eastAsia"/>
          <w:sz w:val="32"/>
          <w:szCs w:val="32"/>
        </w:rPr>
        <w:t>万元，主要原因：有上年结转支出及本年度专项预算支出增加。</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黑体" w:eastAsia="黑体" w:hAnsi="黑体" w:cs="宋体"/>
          <w:color w:val="333333"/>
          <w:kern w:val="0"/>
          <w:sz w:val="32"/>
          <w:szCs w:val="32"/>
        </w:rPr>
      </w:pPr>
      <w:r>
        <w:rPr>
          <w:rFonts w:ascii="黑体" w:eastAsia="黑体" w:hAnsi="黑体" w:cs="宋体" w:hint="eastAsia"/>
          <w:color w:val="333333"/>
          <w:kern w:val="0"/>
          <w:sz w:val="32"/>
          <w:szCs w:val="32"/>
        </w:rPr>
        <w:t>三、财政拨款收支情况说明</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年财政拨款收入总预算</w:t>
      </w:r>
      <w:r>
        <w:rPr>
          <w:rFonts w:ascii="方正仿宋_GBK" w:eastAsia="方正仿宋_GBK" w:hAnsi="方正仿宋_GBK" w:cs="方正仿宋_GBK" w:hint="eastAsia"/>
          <w:sz w:val="32"/>
          <w:szCs w:val="32"/>
        </w:rPr>
        <w:t>5599.74</w:t>
      </w:r>
      <w:r>
        <w:rPr>
          <w:rFonts w:ascii="方正仿宋_GBK" w:eastAsia="方正仿宋_GBK" w:hAnsi="方正仿宋_GBK" w:cs="方正仿宋_GBK" w:hint="eastAsia"/>
          <w:sz w:val="32"/>
          <w:szCs w:val="32"/>
        </w:rPr>
        <w:t>万元。主要包括：一般公共预算财政拨款收入</w:t>
      </w:r>
      <w:r>
        <w:rPr>
          <w:rFonts w:ascii="方正仿宋_GBK" w:eastAsia="方正仿宋_GBK" w:hAnsi="方正仿宋_GBK" w:cs="方正仿宋_GBK" w:hint="eastAsia"/>
          <w:sz w:val="32"/>
          <w:szCs w:val="32"/>
        </w:rPr>
        <w:t>4431.98</w:t>
      </w:r>
      <w:r>
        <w:rPr>
          <w:rFonts w:ascii="方正仿宋_GBK" w:eastAsia="方正仿宋_GBK" w:hAnsi="方正仿宋_GBK" w:cs="方正仿宋_GBK" w:hint="eastAsia"/>
          <w:sz w:val="32"/>
          <w:szCs w:val="32"/>
        </w:rPr>
        <w:t>万元、政府性基金预算</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万元，上年结转收入</w:t>
      </w:r>
      <w:r>
        <w:rPr>
          <w:rFonts w:ascii="方正仿宋_GBK" w:eastAsia="方正仿宋_GBK" w:hAnsi="方正仿宋_GBK" w:cs="方正仿宋_GBK" w:hint="eastAsia"/>
          <w:sz w:val="32"/>
          <w:szCs w:val="32"/>
        </w:rPr>
        <w:t>962.61</w:t>
      </w:r>
      <w:r>
        <w:rPr>
          <w:rFonts w:ascii="方正仿宋_GBK" w:eastAsia="方正仿宋_GBK" w:hAnsi="方正仿宋_GBK" w:cs="方正仿宋_GBK" w:hint="eastAsia"/>
          <w:sz w:val="32"/>
          <w:szCs w:val="32"/>
        </w:rPr>
        <w:t>万元。支出总预算</w:t>
      </w:r>
      <w:r>
        <w:rPr>
          <w:rFonts w:ascii="方正仿宋_GBK" w:eastAsia="方正仿宋_GBK" w:hAnsi="方正仿宋_GBK" w:cs="方正仿宋_GBK" w:hint="eastAsia"/>
          <w:sz w:val="32"/>
          <w:szCs w:val="32"/>
        </w:rPr>
        <w:t>5599.74</w:t>
      </w:r>
      <w:r>
        <w:rPr>
          <w:rFonts w:ascii="方正仿宋_GBK" w:eastAsia="方正仿宋_GBK" w:hAnsi="方正仿宋_GBK" w:cs="方正仿宋_GBK" w:hint="eastAsia"/>
          <w:sz w:val="32"/>
          <w:szCs w:val="32"/>
        </w:rPr>
        <w:t>万元。主要包括：</w:t>
      </w:r>
      <w:r>
        <w:rPr>
          <w:rFonts w:ascii="方正仿宋_GBK" w:eastAsia="方正仿宋_GBK" w:hAnsi="方正仿宋_GBK" w:cs="方正仿宋_GBK" w:hint="eastAsia"/>
          <w:sz w:val="32"/>
          <w:szCs w:val="32"/>
        </w:rPr>
        <w:t>20104</w:t>
      </w:r>
      <w:r>
        <w:rPr>
          <w:rFonts w:ascii="方正仿宋_GBK" w:eastAsia="方正仿宋_GBK" w:hAnsi="方正仿宋_GBK" w:cs="方正仿宋_GBK" w:hint="eastAsia"/>
          <w:sz w:val="32"/>
          <w:szCs w:val="32"/>
        </w:rPr>
        <w:t>发展与改革事务</w:t>
      </w:r>
      <w:r>
        <w:rPr>
          <w:rFonts w:ascii="方正仿宋_GBK" w:eastAsia="方正仿宋_GBK" w:hAnsi="方正仿宋_GBK" w:cs="方正仿宋_GBK" w:hint="eastAsia"/>
          <w:sz w:val="32"/>
          <w:szCs w:val="32"/>
        </w:rPr>
        <w:t>5248.18</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20105</w:t>
      </w:r>
      <w:r>
        <w:rPr>
          <w:rFonts w:ascii="方正仿宋_GBK" w:eastAsia="方正仿宋_GBK" w:hAnsi="方正仿宋_GBK" w:cs="方正仿宋_GBK" w:hint="eastAsia"/>
          <w:sz w:val="32"/>
          <w:szCs w:val="32"/>
        </w:rPr>
        <w:t>统计信息事务</w:t>
      </w:r>
      <w:r>
        <w:rPr>
          <w:rFonts w:ascii="方正仿宋_GBK" w:eastAsia="方正仿宋_GBK" w:hAnsi="方正仿宋_GBK" w:cs="方正仿宋_GBK" w:hint="eastAsia"/>
          <w:sz w:val="32"/>
          <w:szCs w:val="32"/>
        </w:rPr>
        <w:t>4.33</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20805</w:t>
      </w:r>
      <w:r>
        <w:rPr>
          <w:rFonts w:ascii="方正仿宋_GBK" w:eastAsia="方正仿宋_GBK" w:hAnsi="方正仿宋_GBK" w:cs="方正仿宋_GBK" w:hint="eastAsia"/>
          <w:sz w:val="32"/>
          <w:szCs w:val="32"/>
        </w:rPr>
        <w:t>机关事业单位基本养老保险缴费支出</w:t>
      </w:r>
      <w:r>
        <w:rPr>
          <w:rFonts w:ascii="方正仿宋_GBK" w:eastAsia="方正仿宋_GBK" w:hAnsi="方正仿宋_GBK" w:cs="方正仿宋_GBK" w:hint="eastAsia"/>
          <w:sz w:val="32"/>
          <w:szCs w:val="32"/>
        </w:rPr>
        <w:t>113.13</w:t>
      </w:r>
      <w:r>
        <w:rPr>
          <w:rFonts w:ascii="方正仿宋_GBK" w:eastAsia="方正仿宋_GBK" w:hAnsi="方正仿宋_GBK" w:cs="方正仿宋_GBK" w:hint="eastAsia"/>
          <w:sz w:val="32"/>
          <w:szCs w:val="32"/>
        </w:rPr>
        <w:t>万</w:t>
      </w:r>
      <w:r>
        <w:rPr>
          <w:rFonts w:ascii="方正仿宋_GBK" w:eastAsia="方正仿宋_GBK" w:hAnsi="方正仿宋_GBK" w:cs="方正仿宋_GBK" w:hint="eastAsia"/>
          <w:sz w:val="32"/>
          <w:szCs w:val="32"/>
        </w:rPr>
        <w:t>元；</w:t>
      </w:r>
      <w:r>
        <w:rPr>
          <w:rFonts w:ascii="方正仿宋_GBK" w:eastAsia="方正仿宋_GBK" w:hAnsi="方正仿宋_GBK" w:cs="方正仿宋_GBK" w:hint="eastAsia"/>
          <w:sz w:val="32"/>
          <w:szCs w:val="32"/>
        </w:rPr>
        <w:t>21011</w:t>
      </w:r>
      <w:r>
        <w:rPr>
          <w:rFonts w:ascii="方正仿宋_GBK" w:eastAsia="方正仿宋_GBK" w:hAnsi="方正仿宋_GBK" w:cs="方正仿宋_GBK" w:hint="eastAsia"/>
          <w:sz w:val="32"/>
          <w:szCs w:val="32"/>
        </w:rPr>
        <w:t>行政单位医疗</w:t>
      </w:r>
      <w:r>
        <w:rPr>
          <w:rFonts w:ascii="方正仿宋_GBK" w:eastAsia="方正仿宋_GBK" w:hAnsi="方正仿宋_GBK" w:cs="方正仿宋_GBK" w:hint="eastAsia"/>
          <w:sz w:val="32"/>
          <w:szCs w:val="32"/>
        </w:rPr>
        <w:t>120.10</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 xml:space="preserve"> 22102</w:t>
      </w:r>
      <w:r>
        <w:rPr>
          <w:rFonts w:ascii="方正仿宋_GBK" w:eastAsia="方正仿宋_GBK" w:hAnsi="方正仿宋_GBK" w:cs="方正仿宋_GBK" w:hint="eastAsia"/>
          <w:sz w:val="32"/>
          <w:szCs w:val="32"/>
        </w:rPr>
        <w:t>住房公积金</w:t>
      </w:r>
      <w:r>
        <w:rPr>
          <w:rFonts w:ascii="方正仿宋_GBK" w:eastAsia="方正仿宋_GBK" w:hAnsi="方正仿宋_GBK" w:cs="方正仿宋_GBK" w:hint="eastAsia"/>
          <w:sz w:val="32"/>
          <w:szCs w:val="32"/>
        </w:rPr>
        <w:t>109.84</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sz w:val="32"/>
          <w:szCs w:val="32"/>
        </w:rPr>
        <w:t>22201</w:t>
      </w:r>
      <w:r>
        <w:rPr>
          <w:rFonts w:ascii="方正仿宋_GBK" w:eastAsia="方正仿宋_GBK" w:hAnsi="方正仿宋_GBK" w:cs="方正仿宋_GBK" w:hint="eastAsia"/>
          <w:sz w:val="32"/>
          <w:szCs w:val="32"/>
        </w:rPr>
        <w:t>粮油物资事务</w:t>
      </w:r>
      <w:r>
        <w:rPr>
          <w:rFonts w:ascii="方正仿宋_GBK" w:eastAsia="方正仿宋_GBK" w:hAnsi="方正仿宋_GBK" w:cs="方正仿宋_GBK" w:hint="eastAsia"/>
          <w:sz w:val="32"/>
          <w:szCs w:val="32"/>
        </w:rPr>
        <w:t>4.16</w:t>
      </w:r>
      <w:r>
        <w:rPr>
          <w:rFonts w:ascii="方正仿宋_GBK" w:eastAsia="方正仿宋_GBK" w:hAnsi="方正仿宋_GBK" w:cs="方正仿宋_GBK" w:hint="eastAsia"/>
          <w:sz w:val="32"/>
          <w:szCs w:val="32"/>
        </w:rPr>
        <w:t>万元。</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黑体" w:eastAsia="黑体" w:hAnsi="黑体" w:cs="宋体"/>
          <w:color w:val="333333"/>
          <w:kern w:val="0"/>
          <w:sz w:val="32"/>
          <w:szCs w:val="32"/>
        </w:rPr>
      </w:pPr>
      <w:r>
        <w:rPr>
          <w:rFonts w:ascii="黑体" w:eastAsia="黑体" w:hAnsi="黑体" w:cs="宋体" w:hint="eastAsia"/>
          <w:color w:val="333333"/>
          <w:kern w:val="0"/>
          <w:sz w:val="32"/>
          <w:szCs w:val="32"/>
        </w:rPr>
        <w:t>四、一般公共预算支出情况说明</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2023</w:t>
      </w:r>
      <w:r>
        <w:rPr>
          <w:rFonts w:ascii="方正仿宋_GBK" w:eastAsia="方正仿宋_GBK" w:hAnsi="方正仿宋_GBK" w:cs="方正仿宋_GBK" w:hint="eastAsia"/>
          <w:sz w:val="32"/>
          <w:szCs w:val="32"/>
        </w:rPr>
        <w:t>年一般公共预算支出预算</w:t>
      </w:r>
      <w:r>
        <w:rPr>
          <w:rFonts w:ascii="方正仿宋_GBK" w:eastAsia="方正仿宋_GBK" w:hAnsi="方正仿宋_GBK" w:cs="方正仿宋_GBK" w:hint="eastAsia"/>
          <w:sz w:val="32"/>
          <w:szCs w:val="32"/>
        </w:rPr>
        <w:t>5599.74</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2022</w:t>
      </w:r>
      <w:r>
        <w:rPr>
          <w:rFonts w:ascii="方正仿宋_GBK" w:eastAsia="方正仿宋_GBK" w:hAnsi="方正仿宋_GBK" w:cs="方正仿宋_GBK" w:hint="eastAsia"/>
          <w:sz w:val="32"/>
          <w:szCs w:val="32"/>
        </w:rPr>
        <w:t>年预算增加</w:t>
      </w:r>
      <w:r>
        <w:rPr>
          <w:rFonts w:ascii="方正仿宋_GBK" w:eastAsia="方正仿宋_GBK" w:hAnsi="方正仿宋_GBK" w:cs="方正仿宋_GBK" w:hint="eastAsia"/>
          <w:sz w:val="32"/>
          <w:szCs w:val="32"/>
        </w:rPr>
        <w:t>1032.14</w:t>
      </w:r>
      <w:r>
        <w:rPr>
          <w:rFonts w:ascii="方正仿宋_GBK" w:eastAsia="方正仿宋_GBK" w:hAnsi="方正仿宋_GBK" w:cs="方正仿宋_GBK" w:hint="eastAsia"/>
          <w:sz w:val="32"/>
          <w:szCs w:val="32"/>
        </w:rPr>
        <w:t>万元，增长</w:t>
      </w:r>
      <w:r>
        <w:rPr>
          <w:rFonts w:ascii="方正仿宋_GBK" w:eastAsia="方正仿宋_GBK" w:hAnsi="方正仿宋_GBK" w:cs="方正仿宋_GBK" w:hint="eastAsia"/>
          <w:sz w:val="32"/>
          <w:szCs w:val="32"/>
        </w:rPr>
        <w:t>22.60%</w:t>
      </w:r>
      <w:r>
        <w:rPr>
          <w:rFonts w:ascii="方正仿宋_GBK" w:eastAsia="方正仿宋_GBK" w:hAnsi="方正仿宋_GBK" w:cs="方正仿宋_GBK" w:hint="eastAsia"/>
          <w:sz w:val="32"/>
          <w:szCs w:val="32"/>
        </w:rPr>
        <w:t>，主要安排情况如下：</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一般公共服务（发展与改革事务）</w:t>
      </w:r>
      <w:r>
        <w:rPr>
          <w:rFonts w:ascii="方正仿宋_GBK" w:eastAsia="方正仿宋_GBK" w:hAnsi="方正仿宋_GBK" w:cs="方正仿宋_GBK" w:hint="eastAsia"/>
          <w:sz w:val="32"/>
          <w:szCs w:val="32"/>
        </w:rPr>
        <w:t>5252.51</w:t>
      </w:r>
      <w:r>
        <w:rPr>
          <w:rFonts w:ascii="方正仿宋_GBK" w:eastAsia="方正仿宋_GBK" w:hAnsi="方正仿宋_GBK" w:cs="方正仿宋_GBK" w:hint="eastAsia"/>
          <w:sz w:val="32"/>
          <w:szCs w:val="32"/>
        </w:rPr>
        <w:t>万元；比上年增加</w:t>
      </w:r>
      <w:r>
        <w:rPr>
          <w:rFonts w:ascii="方正仿宋_GBK" w:eastAsia="方正仿宋_GBK" w:hAnsi="方正仿宋_GBK" w:cs="方正仿宋_GBK" w:hint="eastAsia"/>
          <w:sz w:val="32"/>
          <w:szCs w:val="32"/>
        </w:rPr>
        <w:t>1703.41</w:t>
      </w:r>
      <w:r>
        <w:rPr>
          <w:rFonts w:ascii="方正仿宋_GBK" w:eastAsia="方正仿宋_GBK" w:hAnsi="方正仿宋_GBK" w:cs="方正仿宋_GBK" w:hint="eastAsia"/>
          <w:sz w:val="32"/>
          <w:szCs w:val="32"/>
        </w:rPr>
        <w:t>万元，增长</w:t>
      </w:r>
      <w:r>
        <w:rPr>
          <w:rFonts w:ascii="方正仿宋_GBK" w:eastAsia="方正仿宋_GBK" w:hAnsi="方正仿宋_GBK" w:cs="方正仿宋_GBK" w:hint="eastAsia"/>
          <w:sz w:val="32"/>
          <w:szCs w:val="32"/>
        </w:rPr>
        <w:t>48.00%</w:t>
      </w:r>
      <w:r>
        <w:rPr>
          <w:rFonts w:ascii="方正仿宋_GBK" w:eastAsia="方正仿宋_GBK" w:hAnsi="方正仿宋_GBK" w:cs="方正仿宋_GBK" w:hint="eastAsia"/>
          <w:sz w:val="32"/>
          <w:szCs w:val="32"/>
        </w:rPr>
        <w:t>。其中：</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、行政运行（发展与改革事务）</w:t>
      </w:r>
      <w:r>
        <w:rPr>
          <w:rFonts w:ascii="方正仿宋_GBK" w:eastAsia="方正仿宋_GBK" w:hAnsi="方正仿宋_GBK" w:cs="方正仿宋_GBK" w:hint="eastAsia"/>
          <w:sz w:val="32"/>
          <w:szCs w:val="32"/>
        </w:rPr>
        <w:t>1518.80</w:t>
      </w:r>
      <w:r>
        <w:rPr>
          <w:rFonts w:ascii="方正仿宋_GBK" w:eastAsia="方正仿宋_GBK" w:hAnsi="方正仿宋_GBK" w:cs="方正仿宋_GBK" w:hint="eastAsia"/>
          <w:sz w:val="32"/>
          <w:szCs w:val="32"/>
        </w:rPr>
        <w:t>万元，比上年增加</w:t>
      </w:r>
      <w:r>
        <w:rPr>
          <w:rFonts w:ascii="方正仿宋_GBK" w:eastAsia="方正仿宋_GBK" w:hAnsi="方正仿宋_GBK" w:cs="方正仿宋_GBK" w:hint="eastAsia"/>
          <w:sz w:val="32"/>
          <w:szCs w:val="32"/>
        </w:rPr>
        <w:t>621.57</w:t>
      </w:r>
      <w:r>
        <w:rPr>
          <w:rFonts w:ascii="方正仿宋_GBK" w:eastAsia="方正仿宋_GBK" w:hAnsi="方正仿宋_GBK" w:cs="方正仿宋_GBK" w:hint="eastAsia"/>
          <w:sz w:val="32"/>
          <w:szCs w:val="32"/>
        </w:rPr>
        <w:t>万元，增长</w:t>
      </w:r>
      <w:r>
        <w:rPr>
          <w:rFonts w:ascii="方正仿宋_GBK" w:eastAsia="方正仿宋_GBK" w:hAnsi="方正仿宋_GBK" w:cs="方正仿宋_GBK" w:hint="eastAsia"/>
          <w:sz w:val="32"/>
          <w:szCs w:val="32"/>
        </w:rPr>
        <w:t>69.28%</w:t>
      </w:r>
      <w:r>
        <w:rPr>
          <w:rFonts w:ascii="方正仿宋_GBK" w:eastAsia="方正仿宋_GBK" w:hAnsi="方正仿宋_GBK" w:cs="方正仿宋_GBK" w:hint="eastAsia"/>
          <w:sz w:val="32"/>
          <w:szCs w:val="32"/>
        </w:rPr>
        <w:t>，主要是增加退休人员奖励性补贴。</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、一般行政管理事务（发展与改革事务）</w:t>
      </w:r>
      <w:r>
        <w:rPr>
          <w:rFonts w:ascii="方正仿宋_GBK" w:eastAsia="方正仿宋_GBK" w:hAnsi="方正仿宋_GBK" w:cs="方正仿宋_GBK" w:hint="eastAsia"/>
          <w:sz w:val="32"/>
          <w:szCs w:val="32"/>
        </w:rPr>
        <w:t>3563.32</w:t>
      </w:r>
      <w:r>
        <w:rPr>
          <w:rFonts w:ascii="方正仿宋_GBK" w:eastAsia="方正仿宋_GBK" w:hAnsi="方正仿宋_GBK" w:cs="方正仿宋_GBK" w:hint="eastAsia"/>
          <w:sz w:val="32"/>
          <w:szCs w:val="32"/>
        </w:rPr>
        <w:t>万元。比上年增加</w:t>
      </w:r>
      <w:r>
        <w:rPr>
          <w:rFonts w:ascii="方正仿宋_GBK" w:eastAsia="方正仿宋_GBK" w:hAnsi="方正仿宋_GBK" w:cs="方正仿宋_GBK" w:hint="eastAsia"/>
          <w:sz w:val="32"/>
          <w:szCs w:val="32"/>
        </w:rPr>
        <w:t>2666.09</w:t>
      </w:r>
      <w:r>
        <w:rPr>
          <w:rFonts w:ascii="方正仿宋_GBK" w:eastAsia="方正仿宋_GBK" w:hAnsi="方正仿宋_GBK" w:cs="方正仿宋_GBK" w:hint="eastAsia"/>
          <w:sz w:val="32"/>
          <w:szCs w:val="32"/>
        </w:rPr>
        <w:t>万元，增长</w:t>
      </w:r>
      <w:r>
        <w:rPr>
          <w:rFonts w:ascii="方正仿宋_GBK" w:eastAsia="方正仿宋_GBK" w:hAnsi="方正仿宋_GBK" w:cs="方正仿宋_GBK" w:hint="eastAsia"/>
          <w:sz w:val="32"/>
          <w:szCs w:val="32"/>
        </w:rPr>
        <w:t>264.23%</w:t>
      </w:r>
      <w:r>
        <w:rPr>
          <w:rFonts w:ascii="方正仿宋_GBK" w:eastAsia="方正仿宋_GBK" w:hAnsi="方正仿宋_GBK" w:cs="方正仿宋_GBK" w:hint="eastAsia"/>
          <w:sz w:val="32"/>
          <w:szCs w:val="32"/>
        </w:rPr>
        <w:t>，主要是上年度部分项目安排</w:t>
      </w:r>
      <w:r w:rsidR="00AE6283">
        <w:rPr>
          <w:rFonts w:ascii="方正仿宋_GBK" w:eastAsia="方正仿宋_GBK" w:hAnsi="方正仿宋_GBK" w:cs="方正仿宋_GBK" w:hint="eastAsia"/>
          <w:sz w:val="32"/>
          <w:szCs w:val="32"/>
        </w:rPr>
        <w:t>的</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2010404</w:t>
      </w:r>
      <w:r>
        <w:rPr>
          <w:rFonts w:ascii="方正仿宋_GBK" w:eastAsia="方正仿宋_GBK" w:hAnsi="方正仿宋_GBK" w:cs="方正仿宋_GBK" w:hint="eastAsia"/>
          <w:sz w:val="32"/>
          <w:szCs w:val="32"/>
        </w:rPr>
        <w:t>）战略规划与实施功能科目中（本年度没有</w:t>
      </w:r>
      <w:proofErr w:type="gramStart"/>
      <w:r>
        <w:rPr>
          <w:rFonts w:ascii="方正仿宋_GBK" w:eastAsia="方正仿宋_GBK" w:hAnsi="方正仿宋_GBK" w:cs="方正仿宋_GBK" w:hint="eastAsia"/>
          <w:sz w:val="32"/>
          <w:szCs w:val="32"/>
        </w:rPr>
        <w:t>安排此</w:t>
      </w:r>
      <w:proofErr w:type="gramEnd"/>
      <w:r>
        <w:rPr>
          <w:rFonts w:ascii="方正仿宋_GBK" w:eastAsia="方正仿宋_GBK" w:hAnsi="方正仿宋_GBK" w:cs="方正仿宋_GBK" w:hint="eastAsia"/>
          <w:sz w:val="32"/>
          <w:szCs w:val="32"/>
        </w:rPr>
        <w:t>功能科目支出）以及项目支出增加。</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、物价管理</w:t>
      </w:r>
      <w:r>
        <w:rPr>
          <w:rFonts w:ascii="方正仿宋_GBK" w:eastAsia="方正仿宋_GBK" w:hAnsi="方正仿宋_GBK" w:cs="方正仿宋_GBK" w:hint="eastAsia"/>
          <w:sz w:val="32"/>
          <w:szCs w:val="32"/>
        </w:rPr>
        <w:t>83.18</w:t>
      </w:r>
      <w:r>
        <w:rPr>
          <w:rFonts w:ascii="方正仿宋_GBK" w:eastAsia="方正仿宋_GBK" w:hAnsi="方正仿宋_GBK" w:cs="方正仿宋_GBK" w:hint="eastAsia"/>
          <w:sz w:val="32"/>
          <w:szCs w:val="32"/>
        </w:rPr>
        <w:t>万元。比上年减少</w:t>
      </w:r>
      <w:r>
        <w:rPr>
          <w:rFonts w:ascii="方正仿宋_GBK" w:eastAsia="方正仿宋_GBK" w:hAnsi="方正仿宋_GBK" w:cs="方正仿宋_GBK" w:hint="eastAsia"/>
          <w:sz w:val="32"/>
          <w:szCs w:val="32"/>
        </w:rPr>
        <w:t>33.90</w:t>
      </w:r>
      <w:r>
        <w:rPr>
          <w:rFonts w:ascii="方正仿宋_GBK" w:eastAsia="方正仿宋_GBK" w:hAnsi="方正仿宋_GBK" w:cs="方正仿宋_GBK" w:hint="eastAsia"/>
          <w:sz w:val="32"/>
          <w:szCs w:val="32"/>
        </w:rPr>
        <w:t>万元，减少</w:t>
      </w:r>
      <w:r>
        <w:rPr>
          <w:rFonts w:ascii="方正仿宋_GBK" w:eastAsia="方正仿宋_GBK" w:hAnsi="方正仿宋_GBK" w:cs="方正仿宋_GBK" w:hint="eastAsia"/>
          <w:sz w:val="32"/>
          <w:szCs w:val="32"/>
        </w:rPr>
        <w:t>28.95%</w:t>
      </w:r>
      <w:r>
        <w:rPr>
          <w:rFonts w:ascii="方正仿宋_GBK" w:eastAsia="方正仿宋_GBK" w:hAnsi="方正仿宋_GBK" w:cs="方正仿宋_GBK" w:hint="eastAsia"/>
          <w:sz w:val="32"/>
          <w:szCs w:val="32"/>
        </w:rPr>
        <w:t>。</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、事业运行</w:t>
      </w:r>
      <w:r>
        <w:rPr>
          <w:rFonts w:ascii="方正仿宋_GBK" w:eastAsia="方正仿宋_GBK" w:hAnsi="方正仿宋_GBK" w:cs="方正仿宋_GBK" w:hint="eastAsia"/>
          <w:sz w:val="32"/>
          <w:szCs w:val="32"/>
        </w:rPr>
        <w:t>82.88</w:t>
      </w:r>
      <w:r>
        <w:rPr>
          <w:rFonts w:ascii="方正仿宋_GBK" w:eastAsia="方正仿宋_GBK" w:hAnsi="方正仿宋_GBK" w:cs="方正仿宋_GBK" w:hint="eastAsia"/>
          <w:sz w:val="32"/>
          <w:szCs w:val="32"/>
        </w:rPr>
        <w:t>万元。比上年增加</w:t>
      </w:r>
      <w:r>
        <w:rPr>
          <w:rFonts w:ascii="方正仿宋_GBK" w:eastAsia="方正仿宋_GBK" w:hAnsi="方正仿宋_GBK" w:cs="方正仿宋_GBK" w:hint="eastAsia"/>
          <w:sz w:val="32"/>
          <w:szCs w:val="32"/>
        </w:rPr>
        <w:t>20.07</w:t>
      </w:r>
      <w:r>
        <w:rPr>
          <w:rFonts w:ascii="方正仿宋_GBK" w:eastAsia="方正仿宋_GBK" w:hAnsi="方正仿宋_GBK" w:cs="方正仿宋_GBK" w:hint="eastAsia"/>
          <w:sz w:val="32"/>
          <w:szCs w:val="32"/>
        </w:rPr>
        <w:t>万元，增长</w:t>
      </w:r>
      <w:r>
        <w:rPr>
          <w:rFonts w:ascii="方正仿宋_GBK" w:eastAsia="方正仿宋_GBK" w:hAnsi="方正仿宋_GBK" w:cs="方正仿宋_GBK" w:hint="eastAsia"/>
          <w:sz w:val="32"/>
          <w:szCs w:val="32"/>
        </w:rPr>
        <w:t>31.96%</w:t>
      </w:r>
      <w:r>
        <w:rPr>
          <w:rFonts w:ascii="方正仿宋_GBK" w:eastAsia="方正仿宋_GBK" w:hAnsi="方正仿宋_GBK" w:cs="方正仿宋_GBK" w:hint="eastAsia"/>
          <w:sz w:val="32"/>
          <w:szCs w:val="32"/>
        </w:rPr>
        <w:t>，主要是事业</w:t>
      </w:r>
      <w:r>
        <w:rPr>
          <w:rFonts w:ascii="方正仿宋_GBK" w:eastAsia="方正仿宋_GBK" w:hAnsi="方正仿宋_GBK" w:cs="方正仿宋_GBK" w:hint="eastAsia"/>
          <w:sz w:val="32"/>
          <w:szCs w:val="32"/>
        </w:rPr>
        <w:t>人员增加，费用增加。</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、统计信息事务</w:t>
      </w:r>
      <w:r>
        <w:rPr>
          <w:rFonts w:ascii="方正仿宋_GBK" w:eastAsia="方正仿宋_GBK" w:hAnsi="方正仿宋_GBK" w:cs="方正仿宋_GBK" w:hint="eastAsia"/>
          <w:sz w:val="32"/>
          <w:szCs w:val="32"/>
        </w:rPr>
        <w:t>4.33</w:t>
      </w:r>
      <w:r>
        <w:rPr>
          <w:rFonts w:ascii="方正仿宋_GBK" w:eastAsia="方正仿宋_GBK" w:hAnsi="方正仿宋_GBK" w:cs="方正仿宋_GBK" w:hint="eastAsia"/>
          <w:sz w:val="32"/>
          <w:szCs w:val="32"/>
        </w:rPr>
        <w:t>万元。</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（二）社会保障和就业支出</w:t>
      </w:r>
      <w:r>
        <w:rPr>
          <w:rFonts w:ascii="方正仿宋_GBK" w:eastAsia="方正仿宋_GBK" w:hAnsi="方正仿宋_GBK" w:cs="方正仿宋_GBK" w:hint="eastAsia"/>
          <w:sz w:val="32"/>
          <w:szCs w:val="32"/>
        </w:rPr>
        <w:t>113.13</w:t>
      </w:r>
      <w:r>
        <w:rPr>
          <w:rFonts w:ascii="方正仿宋_GBK" w:eastAsia="方正仿宋_GBK" w:hAnsi="方正仿宋_GBK" w:cs="方正仿宋_GBK" w:hint="eastAsia"/>
          <w:sz w:val="32"/>
          <w:szCs w:val="32"/>
        </w:rPr>
        <w:t>万元。比上年减少</w:t>
      </w:r>
      <w:r>
        <w:rPr>
          <w:rFonts w:ascii="方正仿宋_GBK" w:eastAsia="方正仿宋_GBK" w:hAnsi="方正仿宋_GBK" w:cs="方正仿宋_GBK" w:hint="eastAsia"/>
          <w:sz w:val="32"/>
          <w:szCs w:val="32"/>
        </w:rPr>
        <w:t>530.90</w:t>
      </w:r>
      <w:r>
        <w:rPr>
          <w:rFonts w:ascii="方正仿宋_GBK" w:eastAsia="方正仿宋_GBK" w:hAnsi="方正仿宋_GBK" w:cs="方正仿宋_GBK" w:hint="eastAsia"/>
          <w:sz w:val="32"/>
          <w:szCs w:val="32"/>
        </w:rPr>
        <w:t>万元，减少</w:t>
      </w:r>
      <w:r>
        <w:rPr>
          <w:rFonts w:ascii="方正仿宋_GBK" w:eastAsia="方正仿宋_GBK" w:hAnsi="方正仿宋_GBK" w:cs="方正仿宋_GBK" w:hint="eastAsia"/>
          <w:sz w:val="32"/>
          <w:szCs w:val="32"/>
        </w:rPr>
        <w:t>82.43%</w:t>
      </w:r>
      <w:r>
        <w:rPr>
          <w:rFonts w:ascii="方正仿宋_GBK" w:eastAsia="方正仿宋_GBK" w:hAnsi="方正仿宋_GBK" w:cs="方正仿宋_GBK" w:hint="eastAsia"/>
          <w:sz w:val="32"/>
          <w:szCs w:val="32"/>
        </w:rPr>
        <w:t>，主要是本年度退休人员奖励性补贴记入行政运行（发展与改革事务）科目。</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（三）卫生健康支出－行政单位医疗</w:t>
      </w:r>
      <w:r>
        <w:rPr>
          <w:rFonts w:ascii="方正仿宋_GBK" w:eastAsia="方正仿宋_GBK" w:hAnsi="方正仿宋_GBK" w:cs="方正仿宋_GBK" w:hint="eastAsia"/>
          <w:sz w:val="32"/>
          <w:szCs w:val="32"/>
        </w:rPr>
        <w:t>120.10</w:t>
      </w:r>
      <w:r>
        <w:rPr>
          <w:rFonts w:ascii="方正仿宋_GBK" w:eastAsia="方正仿宋_GBK" w:hAnsi="方正仿宋_GBK" w:cs="方正仿宋_GBK" w:hint="eastAsia"/>
          <w:sz w:val="32"/>
          <w:szCs w:val="32"/>
        </w:rPr>
        <w:t>万元，比上年增加</w:t>
      </w:r>
      <w:r>
        <w:rPr>
          <w:rFonts w:ascii="方正仿宋_GBK" w:eastAsia="方正仿宋_GBK" w:hAnsi="方正仿宋_GBK" w:cs="方正仿宋_GBK" w:hint="eastAsia"/>
          <w:sz w:val="32"/>
          <w:szCs w:val="32"/>
        </w:rPr>
        <w:t>46.85</w:t>
      </w:r>
      <w:r>
        <w:rPr>
          <w:rFonts w:ascii="方正仿宋_GBK" w:eastAsia="方正仿宋_GBK" w:hAnsi="方正仿宋_GBK" w:cs="方正仿宋_GBK" w:hint="eastAsia"/>
          <w:sz w:val="32"/>
          <w:szCs w:val="32"/>
        </w:rPr>
        <w:t>万元，增长</w:t>
      </w:r>
      <w:r>
        <w:rPr>
          <w:rFonts w:ascii="方正仿宋_GBK" w:eastAsia="方正仿宋_GBK" w:hAnsi="方正仿宋_GBK" w:cs="方正仿宋_GBK" w:hint="eastAsia"/>
          <w:sz w:val="32"/>
          <w:szCs w:val="32"/>
        </w:rPr>
        <w:t>63.96%</w:t>
      </w:r>
      <w:r>
        <w:rPr>
          <w:rFonts w:ascii="方正仿宋_GBK" w:eastAsia="方正仿宋_GBK" w:hAnsi="方正仿宋_GBK" w:cs="方正仿宋_GBK" w:hint="eastAsia"/>
          <w:sz w:val="32"/>
          <w:szCs w:val="32"/>
        </w:rPr>
        <w:t>，主要是人员增加。</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（四）住房保障支出－住房公积金</w:t>
      </w:r>
      <w:r>
        <w:rPr>
          <w:rFonts w:ascii="方正仿宋_GBK" w:eastAsia="方正仿宋_GBK" w:hAnsi="方正仿宋_GBK" w:cs="方正仿宋_GBK" w:hint="eastAsia"/>
          <w:sz w:val="32"/>
          <w:szCs w:val="32"/>
        </w:rPr>
        <w:t>109.84</w:t>
      </w:r>
      <w:r>
        <w:rPr>
          <w:rFonts w:ascii="方正仿宋_GBK" w:eastAsia="方正仿宋_GBK" w:hAnsi="方正仿宋_GBK" w:cs="方正仿宋_GBK" w:hint="eastAsia"/>
          <w:sz w:val="32"/>
          <w:szCs w:val="32"/>
        </w:rPr>
        <w:t>万元，比上年增加</w:t>
      </w:r>
      <w:r>
        <w:rPr>
          <w:rFonts w:ascii="方正仿宋_GBK" w:eastAsia="方正仿宋_GBK" w:hAnsi="方正仿宋_GBK" w:cs="方正仿宋_GBK" w:hint="eastAsia"/>
          <w:sz w:val="32"/>
          <w:szCs w:val="32"/>
        </w:rPr>
        <w:t>8.58</w:t>
      </w:r>
      <w:r>
        <w:rPr>
          <w:rFonts w:ascii="方正仿宋_GBK" w:eastAsia="方正仿宋_GBK" w:hAnsi="方正仿宋_GBK" w:cs="方正仿宋_GBK" w:hint="eastAsia"/>
          <w:sz w:val="32"/>
          <w:szCs w:val="32"/>
        </w:rPr>
        <w:t>万元，增长</w:t>
      </w:r>
      <w:r>
        <w:rPr>
          <w:rFonts w:ascii="方正仿宋_GBK" w:eastAsia="方正仿宋_GBK" w:hAnsi="方正仿宋_GBK" w:cs="方正仿宋_GBK" w:hint="eastAsia"/>
          <w:sz w:val="32"/>
          <w:szCs w:val="32"/>
        </w:rPr>
        <w:t>8.48%</w:t>
      </w:r>
      <w:r>
        <w:rPr>
          <w:rFonts w:ascii="方正仿宋_GBK" w:eastAsia="方正仿宋_GBK" w:hAnsi="方正仿宋_GBK" w:cs="方正仿宋_GBK" w:hint="eastAsia"/>
          <w:sz w:val="32"/>
          <w:szCs w:val="32"/>
        </w:rPr>
        <w:t>。</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（五）粮油物资储备支出</w:t>
      </w:r>
      <w:r>
        <w:rPr>
          <w:rFonts w:ascii="方正仿宋_GBK" w:eastAsia="方正仿宋_GBK" w:hAnsi="方正仿宋_GBK" w:cs="方正仿宋_GBK" w:hint="eastAsia"/>
          <w:sz w:val="32"/>
          <w:szCs w:val="32"/>
        </w:rPr>
        <w:t>4.16</w:t>
      </w:r>
      <w:r>
        <w:rPr>
          <w:rFonts w:ascii="方正仿宋_GBK" w:eastAsia="方正仿宋_GBK" w:hAnsi="方正仿宋_GBK" w:cs="方正仿宋_GBK" w:hint="eastAsia"/>
          <w:sz w:val="32"/>
          <w:szCs w:val="32"/>
        </w:rPr>
        <w:t>万元。</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黑体" w:eastAsia="黑体" w:hAnsi="黑体" w:cs="宋体"/>
          <w:color w:val="333333"/>
          <w:kern w:val="0"/>
          <w:sz w:val="32"/>
          <w:szCs w:val="32"/>
        </w:rPr>
      </w:pPr>
      <w:r>
        <w:rPr>
          <w:rFonts w:ascii="黑体" w:eastAsia="黑体" w:hAnsi="黑体" w:cs="宋体" w:hint="eastAsia"/>
          <w:color w:val="333333"/>
          <w:kern w:val="0"/>
          <w:sz w:val="32"/>
          <w:szCs w:val="32"/>
        </w:rPr>
        <w:t>五、一般公共预算基本支出情况说明</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年一般公共预算基本支</w:t>
      </w:r>
      <w:r>
        <w:rPr>
          <w:rFonts w:ascii="方正仿宋_GBK" w:eastAsia="方正仿宋_GBK" w:hAnsi="方正仿宋_GBK" w:cs="方正仿宋_GBK" w:hint="eastAsia"/>
          <w:sz w:val="32"/>
          <w:szCs w:val="32"/>
        </w:rPr>
        <w:t>出</w:t>
      </w:r>
      <w:r>
        <w:rPr>
          <w:rFonts w:ascii="方正仿宋_GBK" w:eastAsia="方正仿宋_GBK" w:hAnsi="方正仿宋_GBK" w:cs="方正仿宋_GBK" w:hint="eastAsia"/>
          <w:sz w:val="32"/>
          <w:szCs w:val="32"/>
        </w:rPr>
        <w:t>1995.64</w:t>
      </w:r>
      <w:r>
        <w:rPr>
          <w:rFonts w:ascii="方正仿宋_GBK" w:eastAsia="方正仿宋_GBK" w:hAnsi="方正仿宋_GBK" w:cs="方正仿宋_GBK" w:hint="eastAsia"/>
          <w:sz w:val="32"/>
          <w:szCs w:val="32"/>
        </w:rPr>
        <w:t>万元，占总支出的</w:t>
      </w:r>
      <w:r>
        <w:rPr>
          <w:rFonts w:ascii="方正仿宋_GBK" w:eastAsia="方正仿宋_GBK" w:hAnsi="方正仿宋_GBK" w:cs="方正仿宋_GBK" w:hint="eastAsia"/>
          <w:sz w:val="32"/>
          <w:szCs w:val="32"/>
        </w:rPr>
        <w:t>35.64%</w:t>
      </w:r>
      <w:r>
        <w:rPr>
          <w:rFonts w:ascii="方正仿宋_GBK" w:eastAsia="方正仿宋_GBK" w:hAnsi="方正仿宋_GBK" w:cs="方正仿宋_GBK" w:hint="eastAsia"/>
          <w:sz w:val="32"/>
          <w:szCs w:val="32"/>
        </w:rPr>
        <w:t>。其中：</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人员经费</w:t>
      </w:r>
      <w:r>
        <w:rPr>
          <w:rFonts w:ascii="方正仿宋_GBK" w:eastAsia="方正仿宋_GBK" w:hAnsi="方正仿宋_GBK" w:cs="方正仿宋_GBK" w:hint="eastAsia"/>
          <w:sz w:val="32"/>
          <w:szCs w:val="32"/>
        </w:rPr>
        <w:t>1758.27</w:t>
      </w:r>
      <w:r>
        <w:rPr>
          <w:rFonts w:ascii="方正仿宋_GBK" w:eastAsia="方正仿宋_GBK" w:hAnsi="方正仿宋_GBK" w:cs="方正仿宋_GBK" w:hint="eastAsia"/>
          <w:sz w:val="32"/>
          <w:szCs w:val="32"/>
        </w:rPr>
        <w:t>万元，包括：（</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）工资福利支出</w:t>
      </w:r>
      <w:r>
        <w:rPr>
          <w:rFonts w:ascii="方正仿宋_GBK" w:eastAsia="方正仿宋_GBK" w:hAnsi="方正仿宋_GBK" w:cs="方正仿宋_GBK" w:hint="eastAsia"/>
          <w:sz w:val="32"/>
          <w:szCs w:val="32"/>
        </w:rPr>
        <w:t>1260.16</w:t>
      </w:r>
      <w:r>
        <w:rPr>
          <w:rFonts w:ascii="方正仿宋_GBK" w:eastAsia="方正仿宋_GBK" w:hAnsi="方正仿宋_GBK" w:cs="方正仿宋_GBK" w:hint="eastAsia"/>
          <w:sz w:val="32"/>
          <w:szCs w:val="32"/>
        </w:rPr>
        <w:t>万元，主要用于基本工资、津补贴、养老保险、医疗保险和住房公积金</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）对个人和家庭的补助支出</w:t>
      </w:r>
      <w:r>
        <w:rPr>
          <w:rFonts w:ascii="方正仿宋_GBK" w:eastAsia="方正仿宋_GBK" w:hAnsi="方正仿宋_GBK" w:cs="方正仿宋_GBK" w:hint="eastAsia"/>
          <w:sz w:val="32"/>
          <w:szCs w:val="32"/>
        </w:rPr>
        <w:t>498.11</w:t>
      </w:r>
      <w:r>
        <w:rPr>
          <w:rFonts w:ascii="方正仿宋_GBK" w:eastAsia="方正仿宋_GBK" w:hAnsi="方正仿宋_GBK" w:cs="方正仿宋_GBK" w:hint="eastAsia"/>
          <w:sz w:val="32"/>
          <w:szCs w:val="32"/>
        </w:rPr>
        <w:t>万元，主要用于离休费、离退休人员补助支出、遗属抚恤金。</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公用经费</w:t>
      </w:r>
      <w:r>
        <w:rPr>
          <w:rFonts w:ascii="方正仿宋_GBK" w:eastAsia="方正仿宋_GBK" w:hAnsi="方正仿宋_GBK" w:cs="方正仿宋_GBK" w:hint="eastAsia"/>
          <w:sz w:val="32"/>
          <w:szCs w:val="32"/>
        </w:rPr>
        <w:t>237.37</w:t>
      </w:r>
      <w:r>
        <w:rPr>
          <w:rFonts w:ascii="方正仿宋_GBK" w:eastAsia="方正仿宋_GBK" w:hAnsi="方正仿宋_GBK" w:cs="方正仿宋_GBK" w:hint="eastAsia"/>
          <w:sz w:val="32"/>
          <w:szCs w:val="32"/>
        </w:rPr>
        <w:t>万元，包括：办公费、印刷费、水电费、邮电费、差旅费、会议费、培训费、公务接待费、工会经费、福利费、公务用车运行维护费、培训费用等支出，主要用于部门日常运转。</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黑体" w:eastAsia="黑体" w:hAnsi="黑体" w:cs="宋体"/>
          <w:color w:val="333333"/>
          <w:kern w:val="0"/>
          <w:sz w:val="32"/>
          <w:szCs w:val="32"/>
        </w:rPr>
      </w:pPr>
      <w:r>
        <w:rPr>
          <w:rFonts w:ascii="黑体" w:eastAsia="黑体" w:hAnsi="黑体" w:cs="宋体" w:hint="eastAsia"/>
          <w:color w:val="333333"/>
          <w:kern w:val="0"/>
          <w:sz w:val="32"/>
          <w:szCs w:val="32"/>
        </w:rPr>
        <w:t>六、机关运行经费安排情况说明</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年部门机关运行经费</w:t>
      </w:r>
      <w:r>
        <w:rPr>
          <w:rFonts w:ascii="方正仿宋_GBK" w:eastAsia="方正仿宋_GBK" w:hAnsi="方正仿宋_GBK" w:cs="方正仿宋_GBK" w:hint="eastAsia"/>
          <w:sz w:val="32"/>
          <w:szCs w:val="32"/>
        </w:rPr>
        <w:t>237.37</w:t>
      </w:r>
      <w:r>
        <w:rPr>
          <w:rFonts w:ascii="方正仿宋_GBK" w:eastAsia="方正仿宋_GBK" w:hAnsi="方正仿宋_GBK" w:cs="方正仿宋_GBK" w:hint="eastAsia"/>
          <w:sz w:val="32"/>
          <w:szCs w:val="32"/>
        </w:rPr>
        <w:t>万元，占预算总额的</w:t>
      </w:r>
      <w:r>
        <w:rPr>
          <w:rFonts w:ascii="方正仿宋_GBK" w:eastAsia="方正仿宋_GBK" w:hAnsi="方正仿宋_GBK" w:cs="方正仿宋_GBK" w:hint="eastAsia"/>
          <w:sz w:val="32"/>
          <w:szCs w:val="32"/>
        </w:rPr>
        <w:t>3.96%</w:t>
      </w:r>
      <w:r>
        <w:rPr>
          <w:rFonts w:ascii="方正仿宋_GBK" w:eastAsia="方正仿宋_GBK" w:hAnsi="方正仿宋_GBK" w:cs="方正仿宋_GBK" w:hint="eastAsia"/>
          <w:sz w:val="32"/>
          <w:szCs w:val="32"/>
        </w:rPr>
        <w:t>，比</w:t>
      </w:r>
      <w:r>
        <w:rPr>
          <w:rFonts w:ascii="方正仿宋_GBK" w:eastAsia="方正仿宋_GBK" w:hAnsi="方正仿宋_GBK" w:cs="方正仿宋_GBK" w:hint="eastAsia"/>
          <w:sz w:val="32"/>
          <w:szCs w:val="32"/>
        </w:rPr>
        <w:t>2022</w:t>
      </w:r>
      <w:r>
        <w:rPr>
          <w:rFonts w:ascii="方正仿宋_GBK" w:eastAsia="方正仿宋_GBK" w:hAnsi="方正仿宋_GBK" w:cs="方正仿宋_GBK" w:hint="eastAsia"/>
          <w:sz w:val="32"/>
          <w:szCs w:val="32"/>
        </w:rPr>
        <w:t>年增</w:t>
      </w:r>
      <w:r w:rsidRPr="00AE6283">
        <w:rPr>
          <w:rFonts w:ascii="方正仿宋_GBK" w:eastAsia="方正仿宋_GBK" w:hAnsi="方正仿宋_GBK" w:cs="方正仿宋_GBK" w:hint="eastAsia"/>
          <w:sz w:val="32"/>
          <w:szCs w:val="32"/>
        </w:rPr>
        <w:t>加</w:t>
      </w:r>
      <w:bookmarkStart w:id="2" w:name="OLE_LINK3"/>
      <w:r w:rsidRPr="00AE6283">
        <w:rPr>
          <w:rFonts w:ascii="方正仿宋_GBK" w:eastAsia="方正仿宋_GBK" w:hAnsi="方正仿宋_GBK" w:cs="方正仿宋_GBK" w:hint="eastAsia"/>
          <w:sz w:val="32"/>
          <w:szCs w:val="32"/>
        </w:rPr>
        <w:t>10.18</w:t>
      </w:r>
      <w:bookmarkEnd w:id="2"/>
      <w:r w:rsidRPr="00AE6283">
        <w:rPr>
          <w:rFonts w:ascii="方正仿宋_GBK" w:eastAsia="方正仿宋_GBK" w:hAnsi="方正仿宋_GBK" w:cs="方正仿宋_GBK" w:hint="eastAsia"/>
          <w:sz w:val="32"/>
          <w:szCs w:val="32"/>
        </w:rPr>
        <w:t>万元</w:t>
      </w:r>
      <w:r w:rsidRPr="00AE6283">
        <w:rPr>
          <w:rFonts w:ascii="方正仿宋_GBK" w:eastAsia="方正仿宋_GBK" w:hAnsi="方正仿宋_GBK" w:cs="方正仿宋_GBK" w:hint="eastAsia"/>
          <w:sz w:val="32"/>
          <w:szCs w:val="32"/>
        </w:rPr>
        <w:t>，增</w:t>
      </w:r>
      <w:r>
        <w:rPr>
          <w:rFonts w:ascii="方正仿宋_GBK" w:eastAsia="方正仿宋_GBK" w:hAnsi="方正仿宋_GBK" w:cs="方正仿宋_GBK" w:hint="eastAsia"/>
          <w:sz w:val="32"/>
          <w:szCs w:val="32"/>
        </w:rPr>
        <w:t>长</w:t>
      </w:r>
      <w:r>
        <w:rPr>
          <w:rFonts w:ascii="方正仿宋_GBK" w:eastAsia="方正仿宋_GBK" w:hAnsi="方正仿宋_GBK" w:cs="方正仿宋_GBK" w:hint="eastAsia"/>
          <w:sz w:val="32"/>
          <w:szCs w:val="32"/>
        </w:rPr>
        <w:t>4.48%</w:t>
      </w:r>
      <w:r>
        <w:rPr>
          <w:rFonts w:ascii="方正仿宋_GBK" w:eastAsia="方正仿宋_GBK" w:hAnsi="方正仿宋_GBK" w:cs="方正仿宋_GBK" w:hint="eastAsia"/>
          <w:sz w:val="32"/>
          <w:szCs w:val="32"/>
        </w:rPr>
        <w:t>，主要是人员增加，经费增加。其中：办公费</w:t>
      </w:r>
      <w:r>
        <w:rPr>
          <w:rFonts w:ascii="方正仿宋_GBK" w:eastAsia="方正仿宋_GBK" w:hAnsi="方正仿宋_GBK" w:cs="方正仿宋_GBK" w:hint="eastAsia"/>
          <w:sz w:val="32"/>
          <w:szCs w:val="32"/>
        </w:rPr>
        <w:t>95.96</w:t>
      </w:r>
      <w:r>
        <w:rPr>
          <w:rFonts w:ascii="方正仿宋_GBK" w:eastAsia="方正仿宋_GBK" w:hAnsi="方正仿宋_GBK" w:cs="方正仿宋_GBK" w:hint="eastAsia"/>
          <w:sz w:val="32"/>
          <w:szCs w:val="32"/>
        </w:rPr>
        <w:t>万元、工会经费</w:t>
      </w:r>
      <w:r>
        <w:rPr>
          <w:rFonts w:ascii="方正仿宋_GBK" w:eastAsia="方正仿宋_GBK" w:hAnsi="方正仿宋_GBK" w:cs="方正仿宋_GBK" w:hint="eastAsia"/>
          <w:sz w:val="32"/>
          <w:szCs w:val="32"/>
        </w:rPr>
        <w:t>19.16</w:t>
      </w:r>
      <w:r>
        <w:rPr>
          <w:rFonts w:ascii="方正仿宋_GBK" w:eastAsia="方正仿宋_GBK" w:hAnsi="方正仿宋_GBK" w:cs="方正仿宋_GBK" w:hint="eastAsia"/>
          <w:sz w:val="32"/>
          <w:szCs w:val="32"/>
        </w:rPr>
        <w:t>万元、福利费</w:t>
      </w:r>
      <w:r>
        <w:rPr>
          <w:rFonts w:ascii="方正仿宋_GBK" w:eastAsia="方正仿宋_GBK" w:hAnsi="方正仿宋_GBK" w:cs="方正仿宋_GBK" w:hint="eastAsia"/>
          <w:sz w:val="32"/>
          <w:szCs w:val="32"/>
        </w:rPr>
        <w:t>64.56</w:t>
      </w:r>
      <w:r>
        <w:rPr>
          <w:rFonts w:ascii="方正仿宋_GBK" w:eastAsia="方正仿宋_GBK" w:hAnsi="方正仿宋_GBK" w:cs="方正仿宋_GBK" w:hint="eastAsia"/>
          <w:sz w:val="32"/>
          <w:szCs w:val="32"/>
        </w:rPr>
        <w:t>万元、其他交通费</w:t>
      </w:r>
      <w:r>
        <w:rPr>
          <w:rFonts w:ascii="方正仿宋_GBK" w:eastAsia="方正仿宋_GBK" w:hAnsi="方正仿宋_GBK" w:cs="方正仿宋_GBK" w:hint="eastAsia"/>
          <w:sz w:val="32"/>
          <w:szCs w:val="32"/>
        </w:rPr>
        <w:t>45.73</w:t>
      </w:r>
      <w:r>
        <w:rPr>
          <w:rFonts w:ascii="方正仿宋_GBK" w:eastAsia="方正仿宋_GBK" w:hAnsi="方正仿宋_GBK" w:cs="方正仿宋_GBK" w:hint="eastAsia"/>
          <w:sz w:val="32"/>
          <w:szCs w:val="32"/>
        </w:rPr>
        <w:t>万元、其他商品和服务支出</w:t>
      </w:r>
      <w:r>
        <w:rPr>
          <w:rFonts w:ascii="方正仿宋_GBK" w:eastAsia="方正仿宋_GBK" w:hAnsi="方正仿宋_GBK" w:cs="方正仿宋_GBK" w:hint="eastAsia"/>
          <w:sz w:val="32"/>
          <w:szCs w:val="32"/>
        </w:rPr>
        <w:t>11.41</w:t>
      </w:r>
      <w:r>
        <w:rPr>
          <w:rFonts w:ascii="方正仿宋_GBK" w:eastAsia="方正仿宋_GBK" w:hAnsi="方正仿宋_GBK" w:cs="方正仿宋_GBK" w:hint="eastAsia"/>
          <w:sz w:val="32"/>
          <w:szCs w:val="32"/>
        </w:rPr>
        <w:t>万元。</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黑体" w:eastAsia="黑体" w:hAnsi="黑体" w:cs="宋体"/>
          <w:color w:val="333333"/>
          <w:kern w:val="0"/>
          <w:sz w:val="32"/>
          <w:szCs w:val="32"/>
        </w:rPr>
      </w:pPr>
      <w:r>
        <w:rPr>
          <w:rFonts w:ascii="黑体" w:eastAsia="黑体" w:hAnsi="黑体" w:cs="宋体" w:hint="eastAsia"/>
          <w:color w:val="333333"/>
          <w:kern w:val="0"/>
          <w:sz w:val="32"/>
          <w:szCs w:val="32"/>
        </w:rPr>
        <w:t>七、国有资产占有使用情况</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本单位在文</w:t>
      </w:r>
      <w:proofErr w:type="gramStart"/>
      <w:r>
        <w:rPr>
          <w:rFonts w:ascii="方正仿宋_GBK" w:eastAsia="方正仿宋_GBK" w:hAnsi="方正仿宋_GBK" w:cs="方正仿宋_GBK" w:hint="eastAsia"/>
          <w:sz w:val="32"/>
          <w:szCs w:val="32"/>
        </w:rPr>
        <w:t>星小区</w:t>
      </w:r>
      <w:proofErr w:type="gramEnd"/>
      <w:r>
        <w:rPr>
          <w:rFonts w:ascii="方正仿宋_GBK" w:eastAsia="方正仿宋_GBK" w:hAnsi="方正仿宋_GBK" w:cs="方正仿宋_GBK" w:hint="eastAsia"/>
          <w:sz w:val="32"/>
          <w:szCs w:val="32"/>
        </w:rPr>
        <w:t>有一套办公用房，面积</w:t>
      </w:r>
      <w:r>
        <w:rPr>
          <w:rFonts w:ascii="方正仿宋_GBK" w:eastAsia="方正仿宋_GBK" w:hAnsi="方正仿宋_GBK" w:cs="方正仿宋_GBK" w:hint="eastAsia"/>
          <w:sz w:val="32"/>
          <w:szCs w:val="32"/>
        </w:rPr>
        <w:t>370</w:t>
      </w:r>
      <w:r>
        <w:rPr>
          <w:rFonts w:ascii="方正仿宋_GBK" w:eastAsia="方正仿宋_GBK" w:hAnsi="方正仿宋_GBK" w:cs="方正仿宋_GBK" w:hint="eastAsia"/>
          <w:sz w:val="32"/>
          <w:szCs w:val="32"/>
        </w:rPr>
        <w:t>平方米，价值</w:t>
      </w:r>
      <w:r>
        <w:rPr>
          <w:rFonts w:ascii="方正仿宋_GBK" w:eastAsia="方正仿宋_GBK" w:hAnsi="方正仿宋_GBK" w:cs="方正仿宋_GBK" w:hint="eastAsia"/>
          <w:sz w:val="32"/>
          <w:szCs w:val="32"/>
        </w:rPr>
        <w:t>37</w:t>
      </w:r>
      <w:r>
        <w:rPr>
          <w:rFonts w:ascii="方正仿宋_GBK" w:eastAsia="方正仿宋_GBK" w:hAnsi="方正仿宋_GBK" w:cs="方正仿宋_GBK" w:hint="eastAsia"/>
          <w:sz w:val="32"/>
          <w:szCs w:val="32"/>
        </w:rPr>
        <w:t>万元；业务用房一间由昌达公司统一调配，面积为</w:t>
      </w:r>
      <w:r>
        <w:rPr>
          <w:rFonts w:ascii="方正仿宋_GBK" w:eastAsia="方正仿宋_GBK" w:hAnsi="方正仿宋_GBK" w:cs="方正仿宋_GBK" w:hint="eastAsia"/>
          <w:sz w:val="32"/>
          <w:szCs w:val="32"/>
        </w:rPr>
        <w:t>57.75</w:t>
      </w:r>
      <w:r>
        <w:rPr>
          <w:rFonts w:ascii="方正仿宋_GBK" w:eastAsia="方正仿宋_GBK" w:hAnsi="方正仿宋_GBK" w:cs="方正仿宋_GBK" w:hint="eastAsia"/>
          <w:sz w:val="32"/>
          <w:szCs w:val="32"/>
        </w:rPr>
        <w:t>平方米、总价值</w:t>
      </w:r>
      <w:r>
        <w:rPr>
          <w:rFonts w:ascii="方正仿宋_GBK" w:eastAsia="方正仿宋_GBK" w:hAnsi="方正仿宋_GBK" w:cs="方正仿宋_GBK" w:hint="eastAsia"/>
          <w:sz w:val="32"/>
          <w:szCs w:val="32"/>
        </w:rPr>
        <w:t>4.5</w:t>
      </w:r>
      <w:r>
        <w:rPr>
          <w:rFonts w:ascii="方正仿宋_GBK" w:eastAsia="方正仿宋_GBK" w:hAnsi="方正仿宋_GBK" w:cs="方正仿宋_GBK" w:hint="eastAsia"/>
          <w:sz w:val="32"/>
          <w:szCs w:val="32"/>
        </w:rPr>
        <w:t>万元；车辆</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台，总价值</w:t>
      </w:r>
      <w:r>
        <w:rPr>
          <w:rFonts w:ascii="方正仿宋_GBK" w:eastAsia="方正仿宋_GBK" w:hAnsi="方正仿宋_GBK" w:cs="方正仿宋_GBK" w:hint="eastAsia"/>
          <w:sz w:val="32"/>
          <w:szCs w:val="32"/>
        </w:rPr>
        <w:t>17.98</w:t>
      </w:r>
      <w:r>
        <w:rPr>
          <w:rFonts w:ascii="方正仿宋_GBK" w:eastAsia="方正仿宋_GBK" w:hAnsi="方正仿宋_GBK" w:cs="方正仿宋_GBK" w:hint="eastAsia"/>
          <w:sz w:val="32"/>
          <w:szCs w:val="32"/>
        </w:rPr>
        <w:t>万元；专用设备</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件，总价值</w:t>
      </w:r>
      <w:r>
        <w:rPr>
          <w:rFonts w:ascii="方正仿宋_GBK" w:eastAsia="方正仿宋_GBK" w:hAnsi="方正仿宋_GBK" w:cs="方正仿宋_GBK" w:hint="eastAsia"/>
          <w:sz w:val="32"/>
          <w:szCs w:val="32"/>
        </w:rPr>
        <w:t>17</w:t>
      </w:r>
      <w:r>
        <w:rPr>
          <w:rFonts w:ascii="方正仿宋_GBK" w:eastAsia="方正仿宋_GBK" w:hAnsi="方正仿宋_GBK" w:cs="方正仿宋_GBK" w:hint="eastAsia"/>
          <w:sz w:val="32"/>
          <w:szCs w:val="32"/>
        </w:rPr>
        <w:t>.87</w:t>
      </w:r>
      <w:r>
        <w:rPr>
          <w:rFonts w:ascii="方正仿宋_GBK" w:eastAsia="方正仿宋_GBK" w:hAnsi="方正仿宋_GBK" w:cs="方正仿宋_GBK" w:hint="eastAsia"/>
          <w:sz w:val="32"/>
          <w:szCs w:val="32"/>
        </w:rPr>
        <w:t>万元，通用设备</w:t>
      </w:r>
      <w:r>
        <w:rPr>
          <w:rFonts w:ascii="方正仿宋_GBK" w:eastAsia="方正仿宋_GBK" w:hAnsi="方正仿宋_GBK" w:cs="方正仿宋_GBK" w:hint="eastAsia"/>
          <w:sz w:val="32"/>
          <w:szCs w:val="32"/>
        </w:rPr>
        <w:t>577</w:t>
      </w:r>
      <w:r>
        <w:rPr>
          <w:rFonts w:ascii="方正仿宋_GBK" w:eastAsia="方正仿宋_GBK" w:hAnsi="方正仿宋_GBK" w:cs="方正仿宋_GBK" w:hint="eastAsia"/>
          <w:sz w:val="32"/>
          <w:szCs w:val="32"/>
        </w:rPr>
        <w:t>件，总价值</w:t>
      </w:r>
      <w:r>
        <w:rPr>
          <w:rFonts w:ascii="方正仿宋_GBK" w:eastAsia="方正仿宋_GBK" w:hAnsi="方正仿宋_GBK" w:cs="方正仿宋_GBK" w:hint="eastAsia"/>
          <w:sz w:val="32"/>
          <w:szCs w:val="32"/>
        </w:rPr>
        <w:t>597.48</w:t>
      </w:r>
      <w:r>
        <w:rPr>
          <w:rFonts w:ascii="方正仿宋_GBK" w:eastAsia="方正仿宋_GBK" w:hAnsi="方正仿宋_GBK" w:cs="方正仿宋_GBK" w:hint="eastAsia"/>
          <w:sz w:val="32"/>
          <w:szCs w:val="32"/>
        </w:rPr>
        <w:lastRenderedPageBreak/>
        <w:t>万元，</w:t>
      </w:r>
      <w:proofErr w:type="gramStart"/>
      <w:r>
        <w:rPr>
          <w:rFonts w:ascii="方正仿宋_GBK" w:eastAsia="方正仿宋_GBK" w:hAnsi="方正仿宋_GBK" w:cs="方正仿宋_GBK" w:hint="eastAsia"/>
          <w:sz w:val="32"/>
          <w:szCs w:val="32"/>
        </w:rPr>
        <w:t>家俱</w:t>
      </w:r>
      <w:proofErr w:type="gramEnd"/>
      <w:r>
        <w:rPr>
          <w:rFonts w:ascii="方正仿宋_GBK" w:eastAsia="方正仿宋_GBK" w:hAnsi="方正仿宋_GBK" w:cs="方正仿宋_GBK" w:hint="eastAsia"/>
          <w:sz w:val="32"/>
          <w:szCs w:val="32"/>
        </w:rPr>
        <w:t>1187</w:t>
      </w:r>
      <w:r>
        <w:rPr>
          <w:rFonts w:ascii="方正仿宋_GBK" w:eastAsia="方正仿宋_GBK" w:hAnsi="方正仿宋_GBK" w:cs="方正仿宋_GBK" w:hint="eastAsia"/>
          <w:sz w:val="32"/>
          <w:szCs w:val="32"/>
        </w:rPr>
        <w:t>件，价值</w:t>
      </w:r>
      <w:r>
        <w:rPr>
          <w:rFonts w:ascii="方正仿宋_GBK" w:eastAsia="方正仿宋_GBK" w:hAnsi="方正仿宋_GBK" w:cs="方正仿宋_GBK" w:hint="eastAsia"/>
          <w:sz w:val="32"/>
          <w:szCs w:val="32"/>
        </w:rPr>
        <w:t>100.84</w:t>
      </w:r>
      <w:r>
        <w:rPr>
          <w:rFonts w:ascii="方正仿宋_GBK" w:eastAsia="方正仿宋_GBK" w:hAnsi="方正仿宋_GBK" w:cs="方正仿宋_GBK" w:hint="eastAsia"/>
          <w:sz w:val="32"/>
          <w:szCs w:val="32"/>
        </w:rPr>
        <w:t>万元，无形资产</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件，总价值</w:t>
      </w:r>
      <w:r>
        <w:rPr>
          <w:rFonts w:ascii="方正仿宋_GBK" w:eastAsia="方正仿宋_GBK" w:hAnsi="方正仿宋_GBK" w:cs="方正仿宋_GBK" w:hint="eastAsia"/>
          <w:sz w:val="32"/>
          <w:szCs w:val="32"/>
        </w:rPr>
        <w:t>6.38</w:t>
      </w:r>
      <w:r>
        <w:rPr>
          <w:rFonts w:ascii="方正仿宋_GBK" w:eastAsia="方正仿宋_GBK" w:hAnsi="方正仿宋_GBK" w:cs="方正仿宋_GBK" w:hint="eastAsia"/>
          <w:sz w:val="32"/>
          <w:szCs w:val="32"/>
        </w:rPr>
        <w:t>万元。</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黑体" w:eastAsia="黑体" w:hAnsi="黑体" w:cs="宋体"/>
          <w:color w:val="333333"/>
          <w:kern w:val="0"/>
          <w:sz w:val="32"/>
          <w:szCs w:val="32"/>
        </w:rPr>
      </w:pPr>
      <w:r>
        <w:rPr>
          <w:rFonts w:ascii="黑体" w:eastAsia="黑体" w:hAnsi="黑体" w:cs="宋体" w:hint="eastAsia"/>
          <w:color w:val="333333"/>
          <w:kern w:val="0"/>
          <w:sz w:val="32"/>
          <w:szCs w:val="32"/>
        </w:rPr>
        <w:t>八、预算绩效情况说明</w:t>
      </w:r>
    </w:p>
    <w:p w:rsidR="00C47FF4" w:rsidRDefault="004427A1">
      <w:pPr>
        <w:pStyle w:val="a7"/>
        <w:shd w:val="clear" w:color="auto" w:fill="FFFFFF"/>
        <w:spacing w:before="0" w:beforeAutospacing="0" w:after="0" w:afterAutospacing="0" w:line="480" w:lineRule="auto"/>
        <w:rPr>
          <w:color w:val="333333"/>
        </w:rPr>
      </w:pPr>
      <w:r>
        <w:rPr>
          <w:rFonts w:hint="eastAsia"/>
          <w:color w:val="333333"/>
        </w:rPr>
        <w:t>2023</w:t>
      </w:r>
      <w:r>
        <w:rPr>
          <w:rFonts w:hint="eastAsia"/>
          <w:color w:val="333333"/>
        </w:rPr>
        <w:t>年部门项目均实行绩效目标管理，涉及一般公共预算当年财政拨款</w:t>
      </w:r>
      <w:r>
        <w:rPr>
          <w:rFonts w:hint="eastAsia"/>
          <w:color w:val="333333"/>
        </w:rPr>
        <w:t>3561.48</w:t>
      </w:r>
      <w:r>
        <w:rPr>
          <w:rFonts w:hint="eastAsia"/>
          <w:color w:val="333333"/>
        </w:rPr>
        <w:t>万元。根据预算绩效管理的要求，一是完善管理机制，二是对绩效运行进行监控管理，三是全面对绩效进行自评，四是加大绩效公开力度。</w:t>
      </w:r>
    </w:p>
    <w:p w:rsidR="00C47FF4" w:rsidRDefault="004427A1">
      <w:pPr>
        <w:pStyle w:val="a7"/>
        <w:shd w:val="clear" w:color="auto" w:fill="FFFFFF"/>
        <w:spacing w:before="0" w:beforeAutospacing="0" w:after="0" w:afterAutospacing="0" w:line="480" w:lineRule="auto"/>
        <w:rPr>
          <w:color w:val="333333"/>
        </w:rPr>
      </w:pPr>
      <w:r>
        <w:rPr>
          <w:rFonts w:hint="eastAsia"/>
          <w:color w:val="333333"/>
        </w:rPr>
        <w:t xml:space="preserve">　　重点项目绩效明细如下：</w:t>
      </w:r>
    </w:p>
    <w:p w:rsidR="00C47FF4" w:rsidRDefault="004427A1">
      <w:pPr>
        <w:pStyle w:val="a7"/>
        <w:shd w:val="clear" w:color="auto" w:fill="FFFFFF"/>
        <w:spacing w:before="0" w:beforeAutospacing="0" w:after="0" w:afterAutospacing="0" w:line="480" w:lineRule="auto"/>
        <w:rPr>
          <w:color w:val="333333"/>
        </w:rPr>
      </w:pPr>
      <w:r>
        <w:rPr>
          <w:rFonts w:hint="eastAsia"/>
          <w:color w:val="333333"/>
        </w:rPr>
        <w:t xml:space="preserve">　　</w:t>
      </w:r>
      <w:r>
        <w:rPr>
          <w:rFonts w:hint="eastAsia"/>
          <w:color w:val="333333"/>
        </w:rPr>
        <w:t>1</w:t>
      </w:r>
      <w:r>
        <w:rPr>
          <w:rFonts w:hint="eastAsia"/>
          <w:color w:val="333333"/>
        </w:rPr>
        <w:t>、服务业发展引导资金项目（见附件</w:t>
      </w:r>
      <w:r>
        <w:rPr>
          <w:rFonts w:hint="eastAsia"/>
          <w:color w:val="333333"/>
        </w:rPr>
        <w:t>2</w:t>
      </w:r>
      <w:r>
        <w:rPr>
          <w:rFonts w:hint="eastAsia"/>
          <w:color w:val="333333"/>
        </w:rPr>
        <w:t>）</w:t>
      </w:r>
    </w:p>
    <w:p w:rsidR="00C47FF4" w:rsidRDefault="004427A1">
      <w:pPr>
        <w:pStyle w:val="a7"/>
        <w:shd w:val="clear" w:color="auto" w:fill="FFFFFF"/>
        <w:spacing w:before="0" w:beforeAutospacing="0" w:after="0" w:afterAutospacing="0" w:line="480" w:lineRule="auto"/>
        <w:rPr>
          <w:color w:val="333333"/>
        </w:rPr>
      </w:pPr>
      <w:r>
        <w:rPr>
          <w:rFonts w:hint="eastAsia"/>
          <w:color w:val="333333"/>
        </w:rPr>
        <w:t xml:space="preserve">　　</w:t>
      </w:r>
      <w:r>
        <w:rPr>
          <w:rFonts w:hint="eastAsia"/>
          <w:color w:val="333333"/>
        </w:rPr>
        <w:t>2</w:t>
      </w:r>
      <w:r>
        <w:rPr>
          <w:rFonts w:hint="eastAsia"/>
          <w:color w:val="333333"/>
        </w:rPr>
        <w:t>、鄂州市固定资产投资项目前期工作奖励经费（见附件</w:t>
      </w:r>
      <w:r>
        <w:rPr>
          <w:rFonts w:hint="eastAsia"/>
          <w:color w:val="333333"/>
        </w:rPr>
        <w:t>2</w:t>
      </w:r>
      <w:r>
        <w:rPr>
          <w:rFonts w:hint="eastAsia"/>
          <w:color w:val="333333"/>
        </w:rPr>
        <w:t>）</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黑体" w:eastAsia="黑体" w:hAnsi="黑体" w:cs="宋体"/>
          <w:color w:val="333333"/>
          <w:kern w:val="0"/>
          <w:sz w:val="32"/>
          <w:szCs w:val="32"/>
        </w:rPr>
      </w:pPr>
      <w:r>
        <w:rPr>
          <w:rFonts w:ascii="黑体" w:eastAsia="黑体" w:hAnsi="黑体" w:cs="宋体" w:hint="eastAsia"/>
          <w:color w:val="333333"/>
          <w:kern w:val="0"/>
          <w:sz w:val="32"/>
          <w:szCs w:val="32"/>
        </w:rPr>
        <w:t>九、政府采购预算情况</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按照现行政府采购管理规定，</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年部门预算中纳入政府采购预算支出合计</w:t>
      </w:r>
      <w:r>
        <w:rPr>
          <w:rFonts w:ascii="方正仿宋_GBK" w:eastAsia="方正仿宋_GBK" w:hAnsi="方正仿宋_GBK" w:cs="方正仿宋_GBK" w:hint="eastAsia"/>
          <w:sz w:val="32"/>
          <w:szCs w:val="32"/>
        </w:rPr>
        <w:t>310.00</w:t>
      </w:r>
      <w:r>
        <w:rPr>
          <w:rFonts w:ascii="方正仿宋_GBK" w:eastAsia="方正仿宋_GBK" w:hAnsi="方正仿宋_GBK" w:cs="方正仿宋_GBK" w:hint="eastAsia"/>
          <w:sz w:val="32"/>
          <w:szCs w:val="32"/>
        </w:rPr>
        <w:t>万元。包括：</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、货物类</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万元。用于办公耗材、车辆油料等支出。</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、服务类</w:t>
      </w:r>
      <w:r>
        <w:rPr>
          <w:rFonts w:ascii="方正仿宋_GBK" w:eastAsia="方正仿宋_GBK" w:hAnsi="方正仿宋_GBK" w:cs="方正仿宋_GBK" w:hint="eastAsia"/>
          <w:sz w:val="32"/>
          <w:szCs w:val="32"/>
        </w:rPr>
        <w:t>310</w:t>
      </w:r>
      <w:r>
        <w:rPr>
          <w:rFonts w:ascii="方正仿宋_GBK" w:eastAsia="方正仿宋_GBK" w:hAnsi="方正仿宋_GBK" w:cs="方正仿宋_GBK" w:hint="eastAsia"/>
          <w:sz w:val="32"/>
          <w:szCs w:val="32"/>
        </w:rPr>
        <w:t>万元。用于项目评审服务费、印刷费及维修（护）等支出。</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黑体" w:eastAsia="黑体" w:hAnsi="黑体" w:cs="宋体"/>
          <w:color w:val="333333"/>
          <w:kern w:val="0"/>
          <w:sz w:val="32"/>
          <w:szCs w:val="32"/>
        </w:rPr>
      </w:pPr>
      <w:r>
        <w:rPr>
          <w:rFonts w:ascii="黑体" w:eastAsia="黑体" w:hAnsi="黑体" w:cs="宋体" w:hint="eastAsia"/>
          <w:color w:val="333333"/>
          <w:kern w:val="0"/>
          <w:sz w:val="32"/>
          <w:szCs w:val="32"/>
        </w:rPr>
        <w:t>十、一般公共预算“三公”经费支出预算情况</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年一般公共预算财政拨款资金安排“三公”经费预算</w:t>
      </w:r>
      <w:r>
        <w:rPr>
          <w:rFonts w:ascii="方正仿宋_GBK" w:eastAsia="方正仿宋_GBK" w:hAnsi="方正仿宋_GBK" w:cs="方正仿宋_GBK" w:hint="eastAsia"/>
          <w:sz w:val="32"/>
          <w:szCs w:val="32"/>
        </w:rPr>
        <w:t>29.05</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2022</w:t>
      </w:r>
      <w:r>
        <w:rPr>
          <w:rFonts w:ascii="方正仿宋_GBK" w:eastAsia="方正仿宋_GBK" w:hAnsi="方正仿宋_GBK" w:cs="方正仿宋_GBK" w:hint="eastAsia"/>
          <w:sz w:val="32"/>
          <w:szCs w:val="32"/>
        </w:rPr>
        <w:t>年预算增加</w:t>
      </w:r>
      <w:r>
        <w:rPr>
          <w:rFonts w:ascii="方正仿宋_GBK" w:eastAsia="方正仿宋_GBK" w:hAnsi="方正仿宋_GBK" w:cs="方正仿宋_GBK" w:hint="eastAsia"/>
          <w:sz w:val="32"/>
          <w:szCs w:val="32"/>
        </w:rPr>
        <w:t>6.98</w:t>
      </w:r>
      <w:r>
        <w:rPr>
          <w:rFonts w:ascii="方正仿宋_GBK" w:eastAsia="方正仿宋_GBK" w:hAnsi="方正仿宋_GBK" w:cs="方正仿宋_GBK" w:hint="eastAsia"/>
          <w:sz w:val="32"/>
          <w:szCs w:val="32"/>
        </w:rPr>
        <w:t>万元，增长</w:t>
      </w:r>
      <w:r>
        <w:rPr>
          <w:rFonts w:ascii="方正仿宋_GBK" w:eastAsia="方正仿宋_GBK" w:hAnsi="方正仿宋_GBK" w:cs="方正仿宋_GBK" w:hint="eastAsia"/>
          <w:sz w:val="32"/>
          <w:szCs w:val="32"/>
        </w:rPr>
        <w:t>31.62%</w:t>
      </w:r>
      <w:r>
        <w:rPr>
          <w:rFonts w:ascii="方正仿宋_GBK" w:eastAsia="方正仿宋_GBK" w:hAnsi="方正仿宋_GBK" w:cs="方正仿宋_GBK" w:hint="eastAsia"/>
          <w:sz w:val="32"/>
          <w:szCs w:val="32"/>
        </w:rPr>
        <w:t>。其中：</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（一）因公出国（境）费预算</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2022</w:t>
      </w:r>
      <w:r>
        <w:rPr>
          <w:rFonts w:ascii="方正仿宋_GBK" w:eastAsia="方正仿宋_GBK" w:hAnsi="方正仿宋_GBK" w:cs="方正仿宋_GBK" w:hint="eastAsia"/>
          <w:sz w:val="32"/>
          <w:szCs w:val="32"/>
        </w:rPr>
        <w:t>年预算增加</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万元，主要原因：严格控制出国</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境</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申报，</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本部门没有安排人员出国（境）。</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（二）公务接待费预算</w:t>
      </w:r>
      <w:r>
        <w:rPr>
          <w:rFonts w:ascii="方正仿宋_GBK" w:eastAsia="方正仿宋_GBK" w:hAnsi="方正仿宋_GBK" w:cs="方正仿宋_GBK" w:hint="eastAsia"/>
          <w:sz w:val="32"/>
          <w:szCs w:val="32"/>
        </w:rPr>
        <w:t>22.05</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2022</w:t>
      </w:r>
      <w:r>
        <w:rPr>
          <w:rFonts w:ascii="方正仿宋_GBK" w:eastAsia="方正仿宋_GBK" w:hAnsi="方正仿宋_GBK" w:cs="方正仿宋_GBK" w:hint="eastAsia"/>
          <w:sz w:val="32"/>
          <w:szCs w:val="32"/>
        </w:rPr>
        <w:t>年预算减少</w:t>
      </w:r>
      <w:r>
        <w:rPr>
          <w:rFonts w:ascii="方正仿宋_GBK" w:eastAsia="方正仿宋_GBK" w:hAnsi="方正仿宋_GBK" w:cs="方正仿宋_GBK" w:hint="eastAsia"/>
          <w:sz w:val="32"/>
          <w:szCs w:val="32"/>
        </w:rPr>
        <w:t>0.02</w:t>
      </w:r>
      <w:r>
        <w:rPr>
          <w:rFonts w:ascii="方正仿宋_GBK" w:eastAsia="方正仿宋_GBK" w:hAnsi="方正仿宋_GBK" w:cs="方正仿宋_GBK" w:hint="eastAsia"/>
          <w:sz w:val="32"/>
          <w:szCs w:val="32"/>
        </w:rPr>
        <w:t>万元，下降</w:t>
      </w:r>
      <w:r>
        <w:rPr>
          <w:rFonts w:ascii="方正仿宋_GBK" w:eastAsia="方正仿宋_GBK" w:hAnsi="方正仿宋_GBK" w:cs="方正仿宋_GBK" w:hint="eastAsia"/>
          <w:sz w:val="32"/>
          <w:szCs w:val="32"/>
        </w:rPr>
        <w:t>0.09%</w:t>
      </w:r>
      <w:r>
        <w:rPr>
          <w:rFonts w:ascii="方正仿宋_GBK" w:eastAsia="方正仿宋_GBK" w:hAnsi="方正仿宋_GBK" w:cs="方正仿宋_GBK" w:hint="eastAsia"/>
          <w:sz w:val="32"/>
          <w:szCs w:val="32"/>
        </w:rPr>
        <w:t>。</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（三）公务用车购置及运行维护费</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2022</w:t>
      </w:r>
      <w:r>
        <w:rPr>
          <w:rFonts w:ascii="方正仿宋_GBK" w:eastAsia="方正仿宋_GBK" w:hAnsi="方正仿宋_GBK" w:cs="方正仿宋_GBK" w:hint="eastAsia"/>
          <w:sz w:val="32"/>
          <w:szCs w:val="32"/>
        </w:rPr>
        <w:t>年预算增加</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万元。</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公务用车购置费</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2022</w:t>
      </w:r>
      <w:r>
        <w:rPr>
          <w:rFonts w:ascii="方正仿宋_GBK" w:eastAsia="方正仿宋_GBK" w:hAnsi="方正仿宋_GBK" w:cs="方正仿宋_GBK" w:hint="eastAsia"/>
          <w:sz w:val="32"/>
          <w:szCs w:val="32"/>
        </w:rPr>
        <w:t>年预算增加</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万元，主要原因：</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年没有安排公务用车购置</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公务用车运行维护费</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2022</w:t>
      </w:r>
      <w:r>
        <w:rPr>
          <w:rFonts w:ascii="方正仿宋_GBK" w:eastAsia="方正仿宋_GBK" w:hAnsi="方正仿宋_GBK" w:cs="方正仿宋_GBK" w:hint="eastAsia"/>
          <w:sz w:val="32"/>
          <w:szCs w:val="32"/>
        </w:rPr>
        <w:t>年预算增加</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万元，主要原因是鄂州市发展改革综合执法大队增加车辆</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辆的费用增加。</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黑体" w:eastAsia="黑体" w:hAnsi="黑体" w:cs="宋体"/>
          <w:color w:val="333333"/>
          <w:kern w:val="0"/>
          <w:sz w:val="32"/>
          <w:szCs w:val="32"/>
        </w:rPr>
      </w:pPr>
      <w:r>
        <w:rPr>
          <w:rFonts w:ascii="黑体" w:eastAsia="黑体" w:hAnsi="黑体" w:cs="宋体" w:hint="eastAsia"/>
          <w:color w:val="333333"/>
          <w:kern w:val="0"/>
          <w:sz w:val="32"/>
          <w:szCs w:val="32"/>
        </w:rPr>
        <w:t>十一、政府性基金预算财政拨款支出预算情况</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年政府性基金预算支出</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年减少</w:t>
      </w:r>
      <w:r>
        <w:rPr>
          <w:rFonts w:ascii="方正仿宋_GBK" w:eastAsia="方正仿宋_GBK" w:hAnsi="方正仿宋_GBK" w:cs="方正仿宋_GBK" w:hint="eastAsia"/>
          <w:sz w:val="32"/>
          <w:szCs w:val="32"/>
        </w:rPr>
        <w:t>200</w:t>
      </w:r>
      <w:r>
        <w:rPr>
          <w:rFonts w:ascii="方正仿宋_GBK" w:eastAsia="方正仿宋_GBK" w:hAnsi="方正仿宋_GBK" w:cs="方正仿宋_GBK" w:hint="eastAsia"/>
          <w:sz w:val="32"/>
          <w:szCs w:val="32"/>
        </w:rPr>
        <w:t>万元。</w:t>
      </w:r>
      <w:bookmarkStart w:id="3" w:name="_GoBack"/>
      <w:bookmarkEnd w:id="3"/>
    </w:p>
    <w:p w:rsidR="00C47FF4" w:rsidRDefault="004427A1">
      <w:pPr>
        <w:widowControl/>
        <w:shd w:val="clear" w:color="auto" w:fill="FFFFFF"/>
        <w:spacing w:line="560" w:lineRule="exact"/>
        <w:jc w:val="left"/>
        <w:rPr>
          <w:rFonts w:ascii="宋体" w:hAnsi="宋体" w:cs="宋体"/>
          <w:color w:val="333333"/>
          <w:kern w:val="0"/>
          <w:sz w:val="24"/>
        </w:rPr>
      </w:pPr>
      <w:r>
        <w:rPr>
          <w:rFonts w:ascii="方正小标宋简体" w:eastAsia="方正小标宋简体" w:hAnsi="宋体" w:cs="宋体" w:hint="eastAsia"/>
          <w:color w:val="333333"/>
          <w:kern w:val="0"/>
          <w:sz w:val="40"/>
          <w:szCs w:val="40"/>
        </w:rPr>
        <w:t> </w:t>
      </w:r>
    </w:p>
    <w:p w:rsidR="00C47FF4" w:rsidRDefault="004427A1">
      <w:pPr>
        <w:pBdr>
          <w:bottom w:val="none" w:sz="0" w:space="11" w:color="auto"/>
        </w:pBdr>
        <w:autoSpaceDN w:val="0"/>
        <w:adjustRightInd w:val="0"/>
        <w:snapToGrid w:val="0"/>
        <w:spacing w:line="560" w:lineRule="exact"/>
        <w:jc w:val="center"/>
        <w:outlineLvl w:val="1"/>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第三部分</w:t>
      </w:r>
      <w:r>
        <w:rPr>
          <w:rFonts w:ascii="方正小标宋简体" w:eastAsia="方正小标宋简体" w:hAnsi="方正小标宋简体" w:cs="方正小标宋简体" w:hint="eastAsia"/>
          <w:sz w:val="36"/>
          <w:szCs w:val="36"/>
        </w:rPr>
        <w:t>  </w:t>
      </w:r>
      <w:r>
        <w:rPr>
          <w:rFonts w:ascii="方正小标宋简体" w:eastAsia="方正小标宋简体" w:hAnsi="方正小标宋简体" w:cs="方正小标宋简体" w:hint="eastAsia"/>
          <w:sz w:val="36"/>
          <w:szCs w:val="36"/>
        </w:rPr>
        <w:t>专业名词解释</w:t>
      </w:r>
    </w:p>
    <w:p w:rsidR="00C47FF4" w:rsidRDefault="00C47FF4">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、财政拨款收入：指行政单位从同级财政部门取得的财政拨款，包括一般公共预算财政拨款和政府性基金预算财政拨款。</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基本支出：指为保障机构正常运转、完成日常工作任务而发生的用财政专户管理资金安排的各项支出。主要包括：人员经费（单位基本支出中用财政专户管理资金安排的“工资福利支出”和“对个人和家庭的补助”）和日常公用经费（单位用财政专户管理资金安排的除人员经费以外的基本支出，主</w:t>
      </w:r>
      <w:r>
        <w:rPr>
          <w:rFonts w:ascii="方正仿宋_GBK" w:eastAsia="方正仿宋_GBK" w:hAnsi="方正仿宋_GBK" w:cs="方正仿宋_GBK" w:hint="eastAsia"/>
          <w:sz w:val="32"/>
          <w:szCs w:val="32"/>
        </w:rPr>
        <w:lastRenderedPageBreak/>
        <w:t>要包括办公费、水电费、邮电费、交通费、会议费、差旅费等）。</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、项目支出：指单位为完成特定行政任务或事业发展目标，在基本支出之外发生的用财政专户管理资金安排的各项支出。</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、一般公共服务支出（</w:t>
      </w:r>
      <w:r>
        <w:rPr>
          <w:rFonts w:ascii="方正仿宋_GBK" w:eastAsia="方正仿宋_GBK" w:hAnsi="方正仿宋_GBK" w:cs="方正仿宋_GBK" w:hint="eastAsia"/>
          <w:sz w:val="32"/>
          <w:szCs w:val="32"/>
        </w:rPr>
        <w:t>201</w:t>
      </w:r>
      <w:r>
        <w:rPr>
          <w:rFonts w:ascii="方正仿宋_GBK" w:eastAsia="方正仿宋_GBK" w:hAnsi="方正仿宋_GBK" w:cs="方正仿宋_GBK" w:hint="eastAsia"/>
          <w:sz w:val="32"/>
          <w:szCs w:val="32"/>
        </w:rPr>
        <w:t>类）：反映政府提供一般公共服务的支出。</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、公共安全支出（</w:t>
      </w:r>
      <w:r>
        <w:rPr>
          <w:rFonts w:ascii="方正仿宋_GBK" w:eastAsia="方正仿宋_GBK" w:hAnsi="方正仿宋_GBK" w:cs="方正仿宋_GBK" w:hint="eastAsia"/>
          <w:sz w:val="32"/>
          <w:szCs w:val="32"/>
        </w:rPr>
        <w:t>204</w:t>
      </w:r>
      <w:r>
        <w:rPr>
          <w:rFonts w:ascii="方正仿宋_GBK" w:eastAsia="方正仿宋_GBK" w:hAnsi="方正仿宋_GBK" w:cs="方正仿宋_GBK" w:hint="eastAsia"/>
          <w:sz w:val="32"/>
          <w:szCs w:val="32"/>
        </w:rPr>
        <w:t>类）：反映政府维护社会公共安全方面的支出。</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、社会保障和就业支出（</w:t>
      </w:r>
      <w:r>
        <w:rPr>
          <w:rFonts w:ascii="方正仿宋_GBK" w:eastAsia="方正仿宋_GBK" w:hAnsi="方正仿宋_GBK" w:cs="方正仿宋_GBK" w:hint="eastAsia"/>
          <w:sz w:val="32"/>
          <w:szCs w:val="32"/>
        </w:rPr>
        <w:t>208</w:t>
      </w:r>
      <w:r>
        <w:rPr>
          <w:rFonts w:ascii="方正仿宋_GBK" w:eastAsia="方正仿宋_GBK" w:hAnsi="方正仿宋_GBK" w:cs="方正仿宋_GBK" w:hint="eastAsia"/>
          <w:sz w:val="32"/>
          <w:szCs w:val="32"/>
        </w:rPr>
        <w:t>类）：反映政府在社会保障与就业方面的支出，主要是用于行政事业单位离退休方面的支出。</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、医疗卫生与计划生育支出（</w:t>
      </w:r>
      <w:r>
        <w:rPr>
          <w:rFonts w:ascii="方正仿宋_GBK" w:eastAsia="方正仿宋_GBK" w:hAnsi="方正仿宋_GBK" w:cs="方正仿宋_GBK" w:hint="eastAsia"/>
          <w:sz w:val="32"/>
          <w:szCs w:val="32"/>
        </w:rPr>
        <w:t>210</w:t>
      </w:r>
      <w:r>
        <w:rPr>
          <w:rFonts w:ascii="方正仿宋_GBK" w:eastAsia="方正仿宋_GBK" w:hAnsi="方正仿宋_GBK" w:cs="方正仿宋_GBK" w:hint="eastAsia"/>
          <w:sz w:val="32"/>
          <w:szCs w:val="32"/>
        </w:rPr>
        <w:t>类）：反映政府医疗卫生与计划生育管理方面的支出。</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、住房保障支出（</w:t>
      </w:r>
      <w:r>
        <w:rPr>
          <w:rFonts w:ascii="方正仿宋_GBK" w:eastAsia="方正仿宋_GBK" w:hAnsi="方正仿宋_GBK" w:cs="方正仿宋_GBK" w:hint="eastAsia"/>
          <w:sz w:val="32"/>
          <w:szCs w:val="32"/>
        </w:rPr>
        <w:t>221</w:t>
      </w:r>
      <w:r>
        <w:rPr>
          <w:rFonts w:ascii="方正仿宋_GBK" w:eastAsia="方正仿宋_GBK" w:hAnsi="方正仿宋_GBK" w:cs="方正仿宋_GBK" w:hint="eastAsia"/>
          <w:sz w:val="32"/>
          <w:szCs w:val="32"/>
        </w:rPr>
        <w:t>类）：集中反映政府用于住房方面的支出。</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“三公”经费：按照有关规定，“三公”经费包括因公出国（境）费、公务接待费、公务用车购置及运行费。</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、因公出国（境）费：指单位公务出国（境）的国际旅费、国外城市间交通费、住宿费、伙食费、培训费、公杂费等支出。</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11</w:t>
      </w:r>
      <w:r>
        <w:rPr>
          <w:rFonts w:ascii="方正仿宋_GBK" w:eastAsia="方正仿宋_GBK" w:hAnsi="方正仿宋_GBK" w:cs="方正仿宋_GBK" w:hint="eastAsia"/>
          <w:sz w:val="32"/>
          <w:szCs w:val="32"/>
        </w:rPr>
        <w:t>、公务接待费：指单位按规定开支的各类公务接待（含外宾接待）费用。</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w:t>
      </w:r>
      <w:r>
        <w:rPr>
          <w:rFonts w:ascii="方正仿宋_GBK" w:eastAsia="方正仿宋_GBK" w:hAnsi="方正仿宋_GBK" w:cs="方正仿宋_GBK" w:hint="eastAsia"/>
          <w:sz w:val="32"/>
          <w:szCs w:val="32"/>
        </w:rPr>
        <w:t>、公务用车购置及运行费：指单位公务用车购置支出</w:t>
      </w:r>
      <w:r>
        <w:rPr>
          <w:rFonts w:ascii="方正仿宋_GBK" w:eastAsia="方正仿宋_GBK" w:hAnsi="方正仿宋_GBK" w:cs="方正仿宋_GBK" w:hint="eastAsia"/>
          <w:sz w:val="32"/>
          <w:szCs w:val="32"/>
        </w:rPr>
        <w:lastRenderedPageBreak/>
        <w:t>（</w:t>
      </w:r>
      <w:proofErr w:type="gramStart"/>
      <w:r>
        <w:rPr>
          <w:rFonts w:ascii="方正仿宋_GBK" w:eastAsia="方正仿宋_GBK" w:hAnsi="方正仿宋_GBK" w:cs="方正仿宋_GBK" w:hint="eastAsia"/>
          <w:sz w:val="32"/>
          <w:szCs w:val="32"/>
        </w:rPr>
        <w:t>含车辆</w:t>
      </w:r>
      <w:proofErr w:type="gramEnd"/>
      <w:r>
        <w:rPr>
          <w:rFonts w:ascii="方正仿宋_GBK" w:eastAsia="方正仿宋_GBK" w:hAnsi="方正仿宋_GBK" w:cs="方正仿宋_GBK" w:hint="eastAsia"/>
          <w:sz w:val="32"/>
          <w:szCs w:val="32"/>
        </w:rPr>
        <w:t>购置税、牌照费）及按规定保留的公务用车燃料费、维修费、过桥过路费、保险费、安全奖励费用等支出。</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13</w:t>
      </w:r>
      <w:r>
        <w:rPr>
          <w:rFonts w:ascii="方正仿宋_GBK" w:eastAsia="方正仿宋_GBK" w:hAnsi="方正仿宋_GBK" w:cs="方正仿宋_GBK" w:hint="eastAsia"/>
          <w:sz w:val="32"/>
          <w:szCs w:val="32"/>
        </w:rPr>
        <w:t>、机关运行经费：指单位使用一般公共预算财政拨款安排的基本支出中的日常公用</w:t>
      </w:r>
      <w:r>
        <w:rPr>
          <w:rFonts w:ascii="方正仿宋_GBK" w:eastAsia="方正仿宋_GBK" w:hAnsi="方正仿宋_GBK" w:cs="方正仿宋_GBK" w:hint="eastAsia"/>
          <w:sz w:val="32"/>
          <w:szCs w:val="32"/>
        </w:rPr>
        <w:t>经费支出。</w:t>
      </w:r>
    </w:p>
    <w:p w:rsidR="00C47FF4" w:rsidRDefault="004427A1">
      <w:pPr>
        <w:widowControl/>
        <w:shd w:val="clear" w:color="auto" w:fill="FFFFFF"/>
        <w:spacing w:line="560" w:lineRule="exact"/>
        <w:ind w:firstLine="643"/>
        <w:jc w:val="left"/>
        <w:rPr>
          <w:rFonts w:ascii="宋体" w:hAnsi="宋体" w:cs="宋体"/>
          <w:color w:val="333333"/>
          <w:kern w:val="0"/>
          <w:sz w:val="24"/>
        </w:rPr>
      </w:pPr>
      <w:r>
        <w:rPr>
          <w:rFonts w:ascii="宋体" w:hAnsi="宋体" w:cs="宋体" w:hint="eastAsia"/>
          <w:b/>
          <w:bCs/>
          <w:color w:val="333333"/>
          <w:kern w:val="0"/>
          <w:sz w:val="32"/>
          <w:szCs w:val="32"/>
        </w:rPr>
        <w:t> </w:t>
      </w:r>
    </w:p>
    <w:p w:rsidR="00C47FF4" w:rsidRDefault="004427A1">
      <w:pPr>
        <w:pBdr>
          <w:bottom w:val="none" w:sz="0" w:space="11" w:color="auto"/>
        </w:pBdr>
        <w:autoSpaceDN w:val="0"/>
        <w:adjustRightInd w:val="0"/>
        <w:snapToGrid w:val="0"/>
        <w:spacing w:line="560" w:lineRule="exact"/>
        <w:jc w:val="center"/>
        <w:outlineLvl w:val="1"/>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第四部分</w:t>
      </w:r>
      <w:r>
        <w:rPr>
          <w:rFonts w:ascii="方正小标宋简体" w:eastAsia="方正小标宋简体" w:hAnsi="方正小标宋简体" w:cs="方正小标宋简体" w:hint="eastAsia"/>
          <w:sz w:val="36"/>
          <w:szCs w:val="36"/>
        </w:rPr>
        <w:t> </w:t>
      </w:r>
      <w:r>
        <w:rPr>
          <w:rFonts w:ascii="方正小标宋简体" w:eastAsia="方正小标宋简体" w:hAnsi="方正小标宋简体" w:cs="方正小标宋简体" w:hint="eastAsia"/>
          <w:sz w:val="36"/>
          <w:szCs w:val="36"/>
        </w:rPr>
        <w:t>鄂州市发展和改革委员会</w:t>
      </w:r>
      <w:r>
        <w:rPr>
          <w:rFonts w:ascii="方正小标宋简体" w:eastAsia="方正小标宋简体" w:hAnsi="方正小标宋简体" w:cs="方正小标宋简体" w:hint="eastAsia"/>
          <w:sz w:val="36"/>
          <w:szCs w:val="36"/>
        </w:rPr>
        <w:t>2023</w:t>
      </w:r>
      <w:r>
        <w:rPr>
          <w:rFonts w:ascii="方正小标宋简体" w:eastAsia="方正小标宋简体" w:hAnsi="方正小标宋简体" w:cs="方正小标宋简体" w:hint="eastAsia"/>
          <w:sz w:val="36"/>
          <w:szCs w:val="36"/>
        </w:rPr>
        <w:t>年</w:t>
      </w:r>
    </w:p>
    <w:p w:rsidR="00C47FF4" w:rsidRDefault="004427A1">
      <w:pPr>
        <w:pBdr>
          <w:bottom w:val="none" w:sz="0" w:space="11" w:color="auto"/>
        </w:pBdr>
        <w:autoSpaceDN w:val="0"/>
        <w:adjustRightInd w:val="0"/>
        <w:snapToGrid w:val="0"/>
        <w:spacing w:line="560" w:lineRule="exact"/>
        <w:jc w:val="center"/>
        <w:outlineLvl w:val="1"/>
        <w:rPr>
          <w:rFonts w:ascii="宋体" w:hAnsi="宋体" w:cs="宋体"/>
          <w:color w:val="333333"/>
          <w:kern w:val="0"/>
          <w:sz w:val="24"/>
        </w:rPr>
      </w:pPr>
      <w:r>
        <w:rPr>
          <w:rFonts w:ascii="方正小标宋简体" w:eastAsia="方正小标宋简体" w:hAnsi="方正小标宋简体" w:cs="方正小标宋简体" w:hint="eastAsia"/>
          <w:sz w:val="36"/>
          <w:szCs w:val="36"/>
        </w:rPr>
        <w:t>部门预算表</w:t>
      </w:r>
    </w:p>
    <w:p w:rsidR="00C47FF4" w:rsidRDefault="004427A1">
      <w:pPr>
        <w:widowControl/>
        <w:shd w:val="clear" w:color="auto" w:fill="FFFFFF"/>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一、部门收支预算总表</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二、部门收入预算总表</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三、部门支出预算总表</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四、财政拨款收支预算总表</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五、一般公共预算支出表</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六、一般公共预算基本支出表</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七、财政拨款“三公”经费支出表</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八、政府性基金预算支出表</w:t>
      </w:r>
    </w:p>
    <w:p w:rsidR="00C47FF4" w:rsidRDefault="004427A1">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九、项目支出表</w:t>
      </w:r>
    </w:p>
    <w:p w:rsidR="00C47FF4" w:rsidRDefault="00C47FF4">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p>
    <w:p w:rsidR="00C47FF4" w:rsidRDefault="00C47FF4">
      <w:pPr>
        <w:pBdr>
          <w:bottom w:val="none" w:sz="0" w:space="11" w:color="auto"/>
        </w:pBdr>
        <w:autoSpaceDN w:val="0"/>
        <w:adjustRightInd w:val="0"/>
        <w:snapToGrid w:val="0"/>
        <w:spacing w:line="560" w:lineRule="exact"/>
        <w:ind w:firstLineChars="200" w:firstLine="640"/>
        <w:jc w:val="left"/>
        <w:outlineLvl w:val="1"/>
        <w:rPr>
          <w:rFonts w:ascii="方正仿宋_GBK" w:eastAsia="方正仿宋_GBK" w:hAnsi="方正仿宋_GBK" w:cs="方正仿宋_GBK"/>
          <w:sz w:val="32"/>
          <w:szCs w:val="32"/>
        </w:rPr>
      </w:pPr>
    </w:p>
    <w:sectPr w:rsidR="00C47FF4" w:rsidSect="00C47FF4">
      <w:footerReference w:type="default" r:id="rId7"/>
      <w:pgSz w:w="11906" w:h="16838"/>
      <w:pgMar w:top="1984" w:right="1701" w:bottom="1701"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7A1" w:rsidRDefault="004427A1" w:rsidP="00C47FF4">
      <w:r>
        <w:separator/>
      </w:r>
    </w:p>
  </w:endnote>
  <w:endnote w:type="continuationSeparator" w:id="0">
    <w:p w:rsidR="004427A1" w:rsidRDefault="004427A1" w:rsidP="00C47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仿宋_GBK">
    <w:altName w:val="微软雅黑"/>
    <w:charset w:val="86"/>
    <w:family w:val="auto"/>
    <w:pitch w:val="default"/>
    <w:sig w:usb0="00000000" w:usb1="00000000" w:usb2="00000000" w:usb3="00000000" w:csb0="00040000" w:csb1="00000000"/>
  </w:font>
  <w:font w:name="方正小标宋简体">
    <w:altName w:val="方正舒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FF4" w:rsidRDefault="00C47FF4">
    <w:pPr>
      <w:pStyle w:val="a5"/>
    </w:pPr>
    <w:r>
      <w:pict>
        <v:shapetype id="_x0000_t202" coordsize="21600,21600" o:spt="202" path="m,l,21600r21600,l21600,xe">
          <v:stroke joinstyle="miter"/>
          <v:path gradientshapeok="t" o:connecttype="rect"/>
        </v:shapetype>
        <v:shape id="Quad Arrow 2" o:spid="_x0000_s4097" type="#_x0000_t202" style="position:absolute;margin-left:0;margin-top:0;width:2in;height:2in;z-index:251659264;mso-wrap-style:none;mso-position-horizontal:center;mso-position-horizontal-relative:margin" o:preferrelative="t" filled="f" stroked="f">
          <v:textbox style="mso-fit-shape-to-text:t" inset="0,0,0,0">
            <w:txbxContent>
              <w:p w:rsidR="00C47FF4" w:rsidRDefault="00C47FF4">
                <w:pPr>
                  <w:pStyle w:val="a5"/>
                </w:pPr>
                <w:r>
                  <w:fldChar w:fldCharType="begin"/>
                </w:r>
                <w:r w:rsidR="004427A1">
                  <w:instrText xml:space="preserve"> PAGE  \* MERGEFORMAT </w:instrText>
                </w:r>
                <w:r>
                  <w:fldChar w:fldCharType="separate"/>
                </w:r>
                <w:r w:rsidR="00485F28">
                  <w:rPr>
                    <w:noProof/>
                  </w:rPr>
                  <w:t>13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7A1" w:rsidRDefault="004427A1" w:rsidP="00C47FF4">
      <w:r>
        <w:separator/>
      </w:r>
    </w:p>
  </w:footnote>
  <w:footnote w:type="continuationSeparator" w:id="0">
    <w:p w:rsidR="004427A1" w:rsidRDefault="004427A1" w:rsidP="00C47F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GU4YTFmZmJjZTE1NmRhNDE3NWU5ODE1YjRkOGRiM2YifQ=="/>
  </w:docVars>
  <w:rsids>
    <w:rsidRoot w:val="000959A3"/>
    <w:rsid w:val="F579F54E"/>
    <w:rsid w:val="000243BA"/>
    <w:rsid w:val="00033AB5"/>
    <w:rsid w:val="00072895"/>
    <w:rsid w:val="0008123F"/>
    <w:rsid w:val="000959A3"/>
    <w:rsid w:val="000B7F51"/>
    <w:rsid w:val="000E4331"/>
    <w:rsid w:val="000F08FB"/>
    <w:rsid w:val="00150A48"/>
    <w:rsid w:val="00164613"/>
    <w:rsid w:val="00182C7A"/>
    <w:rsid w:val="001C10AB"/>
    <w:rsid w:val="001E0795"/>
    <w:rsid w:val="001E36EE"/>
    <w:rsid w:val="001F6335"/>
    <w:rsid w:val="002075D8"/>
    <w:rsid w:val="00233C62"/>
    <w:rsid w:val="00263B73"/>
    <w:rsid w:val="002916E3"/>
    <w:rsid w:val="00297212"/>
    <w:rsid w:val="002B317E"/>
    <w:rsid w:val="002B31F5"/>
    <w:rsid w:val="002D1BBE"/>
    <w:rsid w:val="00332132"/>
    <w:rsid w:val="003511DD"/>
    <w:rsid w:val="0035133C"/>
    <w:rsid w:val="00353888"/>
    <w:rsid w:val="003D7EC2"/>
    <w:rsid w:val="00430BB7"/>
    <w:rsid w:val="00434335"/>
    <w:rsid w:val="00436318"/>
    <w:rsid w:val="004427A1"/>
    <w:rsid w:val="00484A76"/>
    <w:rsid w:val="00485F28"/>
    <w:rsid w:val="00496C00"/>
    <w:rsid w:val="004E457E"/>
    <w:rsid w:val="00523837"/>
    <w:rsid w:val="00526E66"/>
    <w:rsid w:val="005577EE"/>
    <w:rsid w:val="00565283"/>
    <w:rsid w:val="0056692E"/>
    <w:rsid w:val="0057295E"/>
    <w:rsid w:val="00586F7D"/>
    <w:rsid w:val="005A1116"/>
    <w:rsid w:val="005B09B9"/>
    <w:rsid w:val="005D5412"/>
    <w:rsid w:val="005D6C6F"/>
    <w:rsid w:val="0063560C"/>
    <w:rsid w:val="0068187E"/>
    <w:rsid w:val="006A2AA0"/>
    <w:rsid w:val="00732810"/>
    <w:rsid w:val="00732F99"/>
    <w:rsid w:val="00793B25"/>
    <w:rsid w:val="007B3A60"/>
    <w:rsid w:val="007C68E3"/>
    <w:rsid w:val="007E1EF6"/>
    <w:rsid w:val="007F02C9"/>
    <w:rsid w:val="00807521"/>
    <w:rsid w:val="008123E3"/>
    <w:rsid w:val="0081789A"/>
    <w:rsid w:val="008A5F8C"/>
    <w:rsid w:val="009135C6"/>
    <w:rsid w:val="009F082E"/>
    <w:rsid w:val="00A17E95"/>
    <w:rsid w:val="00A519E8"/>
    <w:rsid w:val="00A63A07"/>
    <w:rsid w:val="00A651B4"/>
    <w:rsid w:val="00A85EF3"/>
    <w:rsid w:val="00A90D45"/>
    <w:rsid w:val="00AB0900"/>
    <w:rsid w:val="00AC0ED3"/>
    <w:rsid w:val="00AC5424"/>
    <w:rsid w:val="00AE6283"/>
    <w:rsid w:val="00B22E36"/>
    <w:rsid w:val="00B24BC9"/>
    <w:rsid w:val="00B34793"/>
    <w:rsid w:val="00B46BE4"/>
    <w:rsid w:val="00B80995"/>
    <w:rsid w:val="00B95493"/>
    <w:rsid w:val="00BE3511"/>
    <w:rsid w:val="00BF7665"/>
    <w:rsid w:val="00C02363"/>
    <w:rsid w:val="00C2456F"/>
    <w:rsid w:val="00C47FF4"/>
    <w:rsid w:val="00C5742C"/>
    <w:rsid w:val="00C7501A"/>
    <w:rsid w:val="00C77FC2"/>
    <w:rsid w:val="00CA0B81"/>
    <w:rsid w:val="00CC44D0"/>
    <w:rsid w:val="00CE2009"/>
    <w:rsid w:val="00CE5110"/>
    <w:rsid w:val="00CE655F"/>
    <w:rsid w:val="00D104ED"/>
    <w:rsid w:val="00D1293A"/>
    <w:rsid w:val="00D25810"/>
    <w:rsid w:val="00D41555"/>
    <w:rsid w:val="00D42DA6"/>
    <w:rsid w:val="00D43E9B"/>
    <w:rsid w:val="00D65E51"/>
    <w:rsid w:val="00D9493A"/>
    <w:rsid w:val="00D9507F"/>
    <w:rsid w:val="00DA0B49"/>
    <w:rsid w:val="00DB291B"/>
    <w:rsid w:val="00DC2013"/>
    <w:rsid w:val="00DF2B3B"/>
    <w:rsid w:val="00E15D3A"/>
    <w:rsid w:val="00E33937"/>
    <w:rsid w:val="00E37D85"/>
    <w:rsid w:val="00E53F59"/>
    <w:rsid w:val="00E55397"/>
    <w:rsid w:val="00E9261D"/>
    <w:rsid w:val="00EA18DC"/>
    <w:rsid w:val="00EA3BF7"/>
    <w:rsid w:val="00ED1D3A"/>
    <w:rsid w:val="00ED787D"/>
    <w:rsid w:val="00EF3C12"/>
    <w:rsid w:val="00F1621E"/>
    <w:rsid w:val="00F34FD6"/>
    <w:rsid w:val="00F35B67"/>
    <w:rsid w:val="00F44E59"/>
    <w:rsid w:val="00FF6207"/>
    <w:rsid w:val="029817EC"/>
    <w:rsid w:val="049D0C3C"/>
    <w:rsid w:val="04B46F82"/>
    <w:rsid w:val="05BA090E"/>
    <w:rsid w:val="088436F7"/>
    <w:rsid w:val="092A013A"/>
    <w:rsid w:val="09996855"/>
    <w:rsid w:val="0DBA3657"/>
    <w:rsid w:val="0FC55C91"/>
    <w:rsid w:val="15D418DD"/>
    <w:rsid w:val="16980722"/>
    <w:rsid w:val="1845767D"/>
    <w:rsid w:val="196F3232"/>
    <w:rsid w:val="1C6B7AA9"/>
    <w:rsid w:val="1CFE23BE"/>
    <w:rsid w:val="1D0A29FB"/>
    <w:rsid w:val="20BC6E73"/>
    <w:rsid w:val="21FE09C2"/>
    <w:rsid w:val="260D588A"/>
    <w:rsid w:val="26590EF2"/>
    <w:rsid w:val="2BD54876"/>
    <w:rsid w:val="2D926200"/>
    <w:rsid w:val="2EC660AF"/>
    <w:rsid w:val="31A94B45"/>
    <w:rsid w:val="326350CC"/>
    <w:rsid w:val="382A4791"/>
    <w:rsid w:val="391B3FFF"/>
    <w:rsid w:val="3990790E"/>
    <w:rsid w:val="3FB85AEA"/>
    <w:rsid w:val="40F90195"/>
    <w:rsid w:val="42A82414"/>
    <w:rsid w:val="44783418"/>
    <w:rsid w:val="490C3DEC"/>
    <w:rsid w:val="4B1D7C6D"/>
    <w:rsid w:val="58E65DAD"/>
    <w:rsid w:val="594362B3"/>
    <w:rsid w:val="5A045F6B"/>
    <w:rsid w:val="5AC8257E"/>
    <w:rsid w:val="5B44512A"/>
    <w:rsid w:val="5CB85236"/>
    <w:rsid w:val="60210202"/>
    <w:rsid w:val="652F1D12"/>
    <w:rsid w:val="673D5AD3"/>
    <w:rsid w:val="6B4A5D77"/>
    <w:rsid w:val="6C823C2F"/>
    <w:rsid w:val="6CF43D86"/>
    <w:rsid w:val="6E8E2FEA"/>
    <w:rsid w:val="6E99785F"/>
    <w:rsid w:val="719308D9"/>
    <w:rsid w:val="74877A15"/>
    <w:rsid w:val="755712D4"/>
    <w:rsid w:val="75D42A76"/>
    <w:rsid w:val="775C6AC9"/>
    <w:rsid w:val="78BA7BC9"/>
    <w:rsid w:val="798C2D01"/>
    <w:rsid w:val="7AB070A4"/>
    <w:rsid w:val="7C0D57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7FF4"/>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
    <w:qFormat/>
    <w:rsid w:val="00C47FF4"/>
    <w:pPr>
      <w:spacing w:after="120"/>
      <w:ind w:leftChars="200" w:left="420"/>
    </w:pPr>
  </w:style>
  <w:style w:type="paragraph" w:styleId="a4">
    <w:name w:val="Balloon Text"/>
    <w:basedOn w:val="a"/>
    <w:link w:val="Char"/>
    <w:qFormat/>
    <w:rsid w:val="00C47FF4"/>
    <w:rPr>
      <w:sz w:val="18"/>
      <w:szCs w:val="18"/>
    </w:rPr>
  </w:style>
  <w:style w:type="paragraph" w:styleId="a5">
    <w:name w:val="footer"/>
    <w:basedOn w:val="a"/>
    <w:qFormat/>
    <w:rsid w:val="00C47FF4"/>
    <w:pPr>
      <w:tabs>
        <w:tab w:val="center" w:pos="4153"/>
        <w:tab w:val="right" w:pos="8306"/>
      </w:tabs>
      <w:snapToGrid w:val="0"/>
      <w:jc w:val="left"/>
    </w:pPr>
    <w:rPr>
      <w:sz w:val="18"/>
    </w:rPr>
  </w:style>
  <w:style w:type="paragraph" w:styleId="a6">
    <w:name w:val="header"/>
    <w:basedOn w:val="a"/>
    <w:qFormat/>
    <w:rsid w:val="00C47FF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rsid w:val="00C47FF4"/>
    <w:pPr>
      <w:widowControl/>
      <w:spacing w:before="100" w:beforeAutospacing="1" w:after="100" w:afterAutospacing="1"/>
      <w:jc w:val="left"/>
    </w:pPr>
    <w:rPr>
      <w:rFonts w:ascii="宋体" w:hAnsi="宋体" w:cs="宋体"/>
      <w:kern w:val="0"/>
      <w:sz w:val="24"/>
    </w:rPr>
  </w:style>
  <w:style w:type="paragraph" w:styleId="2">
    <w:name w:val="Body Text First Indent 2"/>
    <w:basedOn w:val="a3"/>
    <w:next w:val="a"/>
    <w:qFormat/>
    <w:rsid w:val="00C47FF4"/>
    <w:pPr>
      <w:spacing w:before="100" w:beforeAutospacing="1" w:after="100" w:afterAutospacing="1"/>
      <w:ind w:firstLineChars="200" w:firstLine="420"/>
    </w:pPr>
    <w:rPr>
      <w:szCs w:val="21"/>
    </w:rPr>
  </w:style>
  <w:style w:type="character" w:styleId="a8">
    <w:name w:val="Hyperlink"/>
    <w:basedOn w:val="a0"/>
    <w:uiPriority w:val="99"/>
    <w:unhideWhenUsed/>
    <w:qFormat/>
    <w:rsid w:val="00C47FF4"/>
    <w:rPr>
      <w:color w:val="0000FF"/>
      <w:u w:val="single"/>
    </w:rPr>
  </w:style>
  <w:style w:type="paragraph" w:customStyle="1" w:styleId="18">
    <w:name w:val="18"/>
    <w:basedOn w:val="a"/>
    <w:qFormat/>
    <w:rsid w:val="00C47FF4"/>
    <w:pPr>
      <w:widowControl/>
      <w:spacing w:before="100" w:beforeAutospacing="1" w:after="100" w:afterAutospacing="1"/>
      <w:jc w:val="left"/>
    </w:pPr>
    <w:rPr>
      <w:rFonts w:ascii="宋体" w:hAnsi="宋体" w:cs="宋体"/>
      <w:kern w:val="0"/>
      <w:sz w:val="24"/>
    </w:rPr>
  </w:style>
  <w:style w:type="paragraph" w:customStyle="1" w:styleId="BodyTextFirstIndent21">
    <w:name w:val="Body Text First Indent 21"/>
    <w:basedOn w:val="a"/>
    <w:qFormat/>
    <w:rsid w:val="00C47FF4"/>
    <w:pPr>
      <w:ind w:leftChars="200" w:left="420" w:firstLineChars="200" w:firstLine="420"/>
    </w:pPr>
    <w:rPr>
      <w:szCs w:val="22"/>
    </w:rPr>
  </w:style>
  <w:style w:type="paragraph" w:customStyle="1" w:styleId="21">
    <w:name w:val="正文首行缩进 21"/>
    <w:basedOn w:val="a"/>
    <w:uiPriority w:val="99"/>
    <w:qFormat/>
    <w:rsid w:val="00C47FF4"/>
    <w:pPr>
      <w:ind w:leftChars="200" w:left="200" w:firstLineChars="200" w:firstLine="200"/>
    </w:pPr>
    <w:rPr>
      <w:rFonts w:cs="Times New Roman"/>
    </w:rPr>
  </w:style>
  <w:style w:type="character" w:customStyle="1" w:styleId="apple-converted-space">
    <w:name w:val="apple-converted-space"/>
    <w:basedOn w:val="a0"/>
    <w:qFormat/>
    <w:rsid w:val="00C47FF4"/>
  </w:style>
  <w:style w:type="character" w:customStyle="1" w:styleId="dayguanbi">
    <w:name w:val="dayguanbi"/>
    <w:basedOn w:val="a0"/>
    <w:qFormat/>
    <w:rsid w:val="00C47FF4"/>
  </w:style>
  <w:style w:type="character" w:customStyle="1" w:styleId="Char">
    <w:name w:val="批注框文本 Char"/>
    <w:basedOn w:val="a0"/>
    <w:link w:val="a4"/>
    <w:qFormat/>
    <w:rsid w:val="00C47FF4"/>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899</Words>
  <Characters>5128</Characters>
  <Application>Microsoft Office Word</Application>
  <DocSecurity>0</DocSecurity>
  <Lines>42</Lines>
  <Paragraphs>12</Paragraphs>
  <ScaleCrop>false</ScaleCrop>
  <Company>中国微软</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微软用户</cp:lastModifiedBy>
  <cp:revision>5</cp:revision>
  <dcterms:created xsi:type="dcterms:W3CDTF">2022-01-25T10:46:00Z</dcterms:created>
  <dcterms:modified xsi:type="dcterms:W3CDTF">2025-12-04T08:08:00Z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B91DE1E9B9C1439C899C0DCC0AAD6A25_12</vt:lpwstr>
  </property>
</Properties>
</file>