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center"/>
        <w:rPr>
          <w:rFonts w:cs="方正小标宋简体" w:asciiTheme="minorEastAsia" w:hAnsiTheme="minorEastAsia"/>
          <w:b/>
          <w:sz w:val="32"/>
          <w:szCs w:val="32"/>
        </w:rPr>
      </w:pPr>
      <w:r>
        <w:rPr>
          <w:rFonts w:hint="eastAsia" w:cs="方正小标宋简体" w:asciiTheme="minorEastAsia" w:hAnsiTheme="minorEastAsia"/>
          <w:b/>
          <w:sz w:val="32"/>
          <w:szCs w:val="32"/>
        </w:rPr>
        <w:t>鄂州职业大学202</w:t>
      </w:r>
      <w:r>
        <w:rPr>
          <w:rFonts w:hint="eastAsia" w:cs="方正小标宋简体" w:asciiTheme="minorEastAsia" w:hAnsiTheme="minorEastAsia"/>
          <w:b/>
          <w:sz w:val="32"/>
          <w:szCs w:val="32"/>
          <w:lang w:val="en-US" w:eastAsia="zh-CN"/>
        </w:rPr>
        <w:t>3</w:t>
      </w:r>
      <w:r>
        <w:rPr>
          <w:rFonts w:hint="eastAsia" w:cs="方正小标宋简体" w:asciiTheme="minorEastAsia" w:hAnsiTheme="minorEastAsia"/>
          <w:b/>
          <w:sz w:val="32"/>
          <w:szCs w:val="32"/>
        </w:rPr>
        <w:t>年部门预算公开说明</w:t>
      </w:r>
    </w:p>
    <w:p>
      <w:pPr>
        <w:spacing w:afterLines="100" w:line="600" w:lineRule="exact"/>
        <w:jc w:val="center"/>
        <w:rPr>
          <w:rFonts w:cs="方正小标宋简体" w:asciiTheme="minorEastAsia" w:hAnsiTheme="minorEastAsia"/>
          <w:sz w:val="28"/>
          <w:szCs w:val="28"/>
        </w:rPr>
      </w:pPr>
      <w:r>
        <w:rPr>
          <w:rFonts w:hint="eastAsia" w:cs="方正小标宋简体" w:asciiTheme="minorEastAsia" w:hAnsiTheme="minorEastAsia"/>
          <w:sz w:val="28"/>
          <w:szCs w:val="28"/>
        </w:rPr>
        <w:t>目  录</w:t>
      </w:r>
    </w:p>
    <w:p>
      <w:pPr>
        <w:spacing w:afterLines="100" w:line="600" w:lineRule="exact"/>
        <w:rPr>
          <w:rFonts w:cs="方正小标宋简体" w:asciiTheme="minorEastAsia" w:hAnsiTheme="minorEastAsia"/>
          <w:sz w:val="28"/>
          <w:szCs w:val="28"/>
        </w:rPr>
      </w:pPr>
      <w:r>
        <w:rPr>
          <w:rFonts w:hint="eastAsia" w:cs="方正小标宋简体" w:asciiTheme="minorEastAsia" w:hAnsiTheme="minorEastAsia"/>
          <w:sz w:val="28"/>
          <w:szCs w:val="28"/>
        </w:rPr>
        <w:t>第一部分  学校概况</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一、部门基本情况</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（一）部门主要职能</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（二）部门预算单位构成</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（三）部门人员构成</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二、年度工作目标及主要任务</w:t>
      </w:r>
    </w:p>
    <w:p>
      <w:pPr>
        <w:spacing w:line="620" w:lineRule="exact"/>
        <w:rPr>
          <w:rFonts w:cs="黑体" w:asciiTheme="minorEastAsia" w:hAnsiTheme="minorEastAsia"/>
          <w:sz w:val="28"/>
          <w:szCs w:val="28"/>
        </w:rPr>
      </w:pPr>
      <w:r>
        <w:rPr>
          <w:rFonts w:hint="eastAsia" w:cs="黑体" w:asciiTheme="minorEastAsia" w:hAnsiTheme="minorEastAsia"/>
          <w:sz w:val="28"/>
          <w:szCs w:val="28"/>
        </w:rPr>
        <w:t>第二部分  鄂州职业大学202</w:t>
      </w:r>
      <w:r>
        <w:rPr>
          <w:rFonts w:hint="eastAsia" w:cs="黑体" w:asciiTheme="minorEastAsia" w:hAnsiTheme="minorEastAsia"/>
          <w:sz w:val="28"/>
          <w:szCs w:val="28"/>
          <w:lang w:val="en-US" w:eastAsia="zh-CN"/>
        </w:rPr>
        <w:t>3</w:t>
      </w:r>
      <w:r>
        <w:rPr>
          <w:rFonts w:hint="eastAsia" w:cs="黑体" w:asciiTheme="minorEastAsia" w:hAnsiTheme="minorEastAsia"/>
          <w:sz w:val="28"/>
          <w:szCs w:val="28"/>
        </w:rPr>
        <w:t>年预算安排情况说明</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一、部门收支预算总体安排情况及增减变化情况</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二、一般公共预算财政拨款支出预算情况</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三、一般公共预算“三公”经费支出预算情况</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四、政府性基金预算财政拨款支出预算情况</w:t>
      </w:r>
    </w:p>
    <w:p>
      <w:pPr>
        <w:spacing w:beforeLines="50" w:line="600" w:lineRule="exact"/>
        <w:ind w:firstLine="560" w:firstLineChars="200"/>
        <w:rPr>
          <w:rFonts w:asciiTheme="minorEastAsia" w:hAnsiTheme="minorEastAsia" w:cstheme="minorEastAsia"/>
          <w:color w:val="333333"/>
          <w:kern w:val="0"/>
          <w:sz w:val="28"/>
          <w:szCs w:val="28"/>
        </w:rPr>
      </w:pPr>
      <w:r>
        <w:rPr>
          <w:rFonts w:hint="eastAsia" w:cs="黑体" w:asciiTheme="minorEastAsia" w:hAnsiTheme="minorEastAsia"/>
          <w:sz w:val="28"/>
          <w:szCs w:val="28"/>
        </w:rPr>
        <w:t>五、</w:t>
      </w:r>
      <w:r>
        <w:rPr>
          <w:rFonts w:hint="eastAsia" w:cs="仿宋_GB2312" w:asciiTheme="minorEastAsia" w:hAnsiTheme="minorEastAsia"/>
          <w:sz w:val="28"/>
          <w:szCs w:val="28"/>
        </w:rPr>
        <w:t>一</w:t>
      </w:r>
      <w:r>
        <w:rPr>
          <w:rFonts w:hint="eastAsia" w:asciiTheme="minorEastAsia" w:hAnsiTheme="minorEastAsia" w:cstheme="minorEastAsia"/>
          <w:color w:val="333333"/>
          <w:kern w:val="0"/>
          <w:sz w:val="28"/>
          <w:szCs w:val="28"/>
        </w:rPr>
        <w:t>般公共预算基本支出预算情况</w:t>
      </w:r>
    </w:p>
    <w:p>
      <w:pPr>
        <w:spacing w:line="62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六、其他重要事项的情况说明</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（一）机关运行经费情况</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（二）政府采购预算情况</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（三）国有资产占有使用情况</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（四）绩效目标设置情况</w:t>
      </w:r>
    </w:p>
    <w:p>
      <w:pPr>
        <w:spacing w:line="62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（五）专业性较强的名词解释</w:t>
      </w:r>
    </w:p>
    <w:p>
      <w:pPr>
        <w:spacing w:line="620" w:lineRule="exact"/>
        <w:rPr>
          <w:rFonts w:cs="仿宋_GB2312" w:asciiTheme="minorEastAsia" w:hAnsiTheme="minorEastAsia"/>
          <w:sz w:val="28"/>
          <w:szCs w:val="28"/>
        </w:rPr>
      </w:pPr>
      <w:r>
        <w:rPr>
          <w:rFonts w:hint="eastAsia" w:cs="仿宋_GB2312" w:asciiTheme="minorEastAsia" w:hAnsiTheme="minorEastAsia"/>
          <w:sz w:val="28"/>
          <w:szCs w:val="28"/>
        </w:rPr>
        <w:t>第三部分</w:t>
      </w:r>
      <w:r>
        <w:rPr>
          <w:rFonts w:hint="eastAsia" w:cs="仿宋_GB2312" w:asciiTheme="minorEastAsia" w:hAnsiTheme="minorEastAsia"/>
          <w:sz w:val="28"/>
          <w:szCs w:val="28"/>
          <w:lang w:val="en-US" w:eastAsia="zh-CN"/>
        </w:rPr>
        <w:t xml:space="preserve"> </w:t>
      </w:r>
      <w:r>
        <w:rPr>
          <w:rFonts w:hint="eastAsia" w:cs="仿宋_GB2312" w:asciiTheme="minorEastAsia" w:hAnsiTheme="minorEastAsia"/>
          <w:sz w:val="28"/>
          <w:szCs w:val="28"/>
        </w:rPr>
        <w:t>鄂州职业大学202</w:t>
      </w:r>
      <w:r>
        <w:rPr>
          <w:rFonts w:hint="eastAsia" w:cs="仿宋_GB2312" w:asciiTheme="minorEastAsia" w:hAnsiTheme="minorEastAsia"/>
          <w:sz w:val="28"/>
          <w:szCs w:val="28"/>
          <w:lang w:val="en-US" w:eastAsia="zh-CN"/>
        </w:rPr>
        <w:t>3</w:t>
      </w:r>
      <w:r>
        <w:rPr>
          <w:rFonts w:hint="eastAsia" w:cs="仿宋_GB2312" w:asciiTheme="minorEastAsia" w:hAnsiTheme="minorEastAsia"/>
          <w:sz w:val="28"/>
          <w:szCs w:val="28"/>
        </w:rPr>
        <w:t>年部门预算表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一、收支总表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二、收入总表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三、支出总表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四、财政拨款收支总表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五、一般公共预算支出表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六、一般公共预算基本支出表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七、一般公共预算“三公”经费支出表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八、政府性基金预算支出表</w:t>
      </w:r>
    </w:p>
    <w:p>
      <w:pPr>
        <w:spacing w:line="600" w:lineRule="exact"/>
        <w:ind w:firstLine="420" w:firstLineChars="150"/>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九、项目支出表</w:t>
      </w:r>
    </w:p>
    <w:p>
      <w:pPr>
        <w:spacing w:afterLines="100" w:line="600" w:lineRule="exact"/>
        <w:rPr>
          <w:rFonts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spacing w:afterLines="100" w:line="600" w:lineRule="exact"/>
        <w:rPr>
          <w:rFonts w:hint="eastAsia" w:cs="方正小标宋简体" w:asciiTheme="minorEastAsia" w:hAnsiTheme="minorEastAsia"/>
          <w:sz w:val="28"/>
          <w:szCs w:val="28"/>
        </w:rPr>
      </w:pPr>
    </w:p>
    <w:p>
      <w:pPr>
        <w:keepNext w:val="0"/>
        <w:keepLines w:val="0"/>
        <w:pageBreakBefore w:val="0"/>
        <w:numPr>
          <w:ilvl w:val="0"/>
          <w:numId w:val="1"/>
        </w:numPr>
        <w:kinsoku/>
        <w:wordWrap/>
        <w:overflowPunct/>
        <w:topLinePunct w:val="0"/>
        <w:autoSpaceDE/>
        <w:autoSpaceDN/>
        <w:bidi w:val="0"/>
        <w:adjustRightInd/>
        <w:snapToGrid/>
        <w:spacing w:afterLines="100" w:line="520" w:lineRule="exact"/>
        <w:textAlignment w:val="auto"/>
        <w:rPr>
          <w:rFonts w:hint="eastAsia" w:cs="方正小标宋简体" w:asciiTheme="minorEastAsia" w:hAnsiTheme="minorEastAsia"/>
          <w:sz w:val="28"/>
          <w:szCs w:val="28"/>
        </w:rPr>
      </w:pPr>
      <w:r>
        <w:rPr>
          <w:rFonts w:hint="eastAsia" w:cs="方正小标宋简体" w:asciiTheme="minorEastAsia" w:hAnsiTheme="minorEastAsia"/>
          <w:sz w:val="28"/>
          <w:szCs w:val="28"/>
        </w:rPr>
        <w:t xml:space="preserve"> 学校概况</w:t>
      </w:r>
    </w:p>
    <w:p>
      <w:pPr>
        <w:keepNext w:val="0"/>
        <w:keepLines w:val="0"/>
        <w:pageBreakBefore w:val="0"/>
        <w:numPr>
          <w:ilvl w:val="0"/>
          <w:numId w:val="0"/>
        </w:numPr>
        <w:kinsoku/>
        <w:wordWrap/>
        <w:overflowPunct/>
        <w:topLinePunct w:val="0"/>
        <w:autoSpaceDE/>
        <w:autoSpaceDN/>
        <w:bidi w:val="0"/>
        <w:adjustRightInd/>
        <w:snapToGrid/>
        <w:spacing w:afterLines="100" w:line="520" w:lineRule="exact"/>
        <w:ind w:firstLine="840" w:firstLineChars="300"/>
        <w:textAlignment w:val="auto"/>
        <w:rPr>
          <w:rFonts w:hint="eastAsia" w:cs="宋体" w:asciiTheme="minorEastAsia" w:hAnsiTheme="minorEastAsia"/>
          <w:bCs/>
          <w:sz w:val="28"/>
          <w:szCs w:val="28"/>
        </w:rPr>
      </w:pPr>
      <w:r>
        <w:rPr>
          <w:rFonts w:hint="eastAsia" w:cs="宋体" w:asciiTheme="minorEastAsia" w:hAnsiTheme="minorEastAsia"/>
          <w:sz w:val="28"/>
          <w:szCs w:val="28"/>
        </w:rPr>
        <w:t>一、</w:t>
      </w:r>
      <w:r>
        <w:rPr>
          <w:rFonts w:hint="eastAsia" w:cs="宋体" w:asciiTheme="minorEastAsia" w:hAnsiTheme="minorEastAsia"/>
          <w:bCs/>
          <w:sz w:val="28"/>
          <w:szCs w:val="28"/>
        </w:rPr>
        <w:t>部门基本情况</w:t>
      </w:r>
    </w:p>
    <w:p>
      <w:pPr>
        <w:keepNext w:val="0"/>
        <w:keepLines w:val="0"/>
        <w:pageBreakBefore w:val="0"/>
        <w:kinsoku/>
        <w:wordWrap/>
        <w:overflowPunct/>
        <w:topLinePunct w:val="0"/>
        <w:autoSpaceDE/>
        <w:autoSpaceDN/>
        <w:bidi w:val="0"/>
        <w:adjustRightInd/>
        <w:snapToGrid/>
        <w:spacing w:afterLines="100"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（一）部门主要职能</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1、遵照高等教育法的规定，负责鄂州职业大学的高等专科学历人才教育工作和学术交流工作，促进科技文化发展。</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2、编印鄂州职业大学《鄂州大学报》、《鄂州大学校报》等内部刊物。</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3、负责落实办理学校发展各项中心工作，完成年度目标任务。</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4、负责鄂州职业大学离退休干部的管理和服务工作。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5、承担鄂州职业大学的行政事务、后勤保障及安全保卫工作。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6、负责鄂州职业大学文电收发、档案管理、机要保密及文印工作。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7、承担鄂州职业大学同省教育厅工作联系；受理学校群众来信来访；办理学校组织、人事事项；组织学校教职工学习教育培训工作。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8、负责鄂州职业大学的接待和外事服务工作。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r>
        <w:rPr>
          <w:rFonts w:hint="eastAsia" w:cs="宋体" w:asciiTheme="minorEastAsia" w:hAnsiTheme="minorEastAsia"/>
          <w:sz w:val="28"/>
          <w:szCs w:val="28"/>
        </w:rPr>
        <w:t>9、办理省教委、市委、市政府领导交办的其他事项。</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p>
    <w:p>
      <w:pPr>
        <w:keepNext w:val="0"/>
        <w:keepLines w:val="0"/>
        <w:pageBreakBefore w:val="0"/>
        <w:numPr>
          <w:ilvl w:val="0"/>
          <w:numId w:val="2"/>
        </w:numPr>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部门预算单位构成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r>
        <w:rPr>
          <w:rFonts w:hint="eastAsia" w:cs="宋体" w:asciiTheme="minorEastAsia" w:hAnsiTheme="minorEastAsia"/>
          <w:sz w:val="28"/>
          <w:szCs w:val="28"/>
        </w:rPr>
        <w:t>部门预算单位为鄂州职业大学。</w:t>
      </w:r>
    </w:p>
    <w:p>
      <w:pPr>
        <w:keepNext w:val="0"/>
        <w:keepLines w:val="0"/>
        <w:pageBreakBefore w:val="0"/>
        <w:kinsoku/>
        <w:wordWrap/>
        <w:overflowPunct/>
        <w:topLinePunct w:val="0"/>
        <w:autoSpaceDE/>
        <w:autoSpaceDN/>
        <w:bidi w:val="0"/>
        <w:adjustRightInd/>
        <w:snapToGrid/>
        <w:spacing w:line="520" w:lineRule="exact"/>
        <w:textAlignment w:val="auto"/>
        <w:rPr>
          <w:rFonts w:hint="eastAsia" w:cs="宋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（三）部门人员构成</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宋体" w:hAnsi="宋体" w:cs="仿宋_GB2312"/>
          <w:sz w:val="28"/>
          <w:szCs w:val="28"/>
        </w:rPr>
      </w:pPr>
      <w:r>
        <w:rPr>
          <w:rFonts w:hint="eastAsia" w:ascii="宋体" w:hAnsi="宋体" w:cs="宋体"/>
          <w:sz w:val="28"/>
          <w:szCs w:val="28"/>
        </w:rPr>
        <w:t>鄂州职业大学为差额拨款事业单位，财政按生均定额拨款。鄂州职业大学编制数679人，</w:t>
      </w:r>
      <w:r>
        <w:rPr>
          <w:rFonts w:hint="eastAsia" w:ascii="宋体" w:hAnsi="宋体" w:cs="宋体"/>
          <w:sz w:val="28"/>
          <w:szCs w:val="28"/>
          <w:lang w:val="en-US" w:eastAsia="zh-CN"/>
        </w:rPr>
        <w:t>2023</w:t>
      </w:r>
      <w:r>
        <w:rPr>
          <w:rFonts w:hint="eastAsia" w:ascii="宋体" w:hAnsi="宋体" w:cs="宋体"/>
          <w:sz w:val="28"/>
          <w:szCs w:val="28"/>
        </w:rPr>
        <w:t>年末实有人数1053人，其中在职737人(包括有编人员564人，无编人员173人)，离休1人，退休315人（包括有编248人，无编67人）。有编人员248人由养老保险发放养老金。</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宋体" w:hAnsi="宋体" w:cs="仿宋_GB2312"/>
          <w:sz w:val="28"/>
          <w:szCs w:val="28"/>
        </w:rPr>
      </w:pPr>
    </w:p>
    <w:p>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cs="黑体" w:asciiTheme="minorEastAsia" w:hAnsiTheme="minorEastAsia"/>
          <w:sz w:val="28"/>
          <w:szCs w:val="28"/>
        </w:rPr>
      </w:pPr>
      <w:r>
        <w:rPr>
          <w:rFonts w:hint="eastAsia" w:cs="黑体" w:asciiTheme="minorEastAsia" w:hAnsiTheme="minorEastAsia"/>
          <w:sz w:val="28"/>
          <w:szCs w:val="28"/>
        </w:rPr>
        <w:t>年度工作目标及主要任务</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1、按照高等教育法的规定，积极做好鄂州职业大学的高等专科学历人才教育工作和学术交流工作，促进科技文化发展。</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2、编印鄂州职业大学《鄂州大学报》、《鄂州大学校报》等内部刊物。</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3、积极落实办理学校发展各项中心工作。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4、做好鄂州职业大学离退休干部的管理和服务工作。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5、做好鄂州职业大学的行政事务、后勤保障及安全保卫工作。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6、做好鄂州职业大学文电收发、档案管理、机要保密及文印工作。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7、承担鄂州职业大学同省教育厅工作联系；受理学校群众来信来访；办理学校组织、人事事项；组织学校教职工学习教育培训工作。</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8、做好鄂州职业大学的接待和外事服务工作。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9、办理省教委、市委、市政府领导交办的其他事项。</w:t>
      </w:r>
    </w:p>
    <w:p>
      <w:pPr>
        <w:keepNext w:val="0"/>
        <w:keepLines w:val="0"/>
        <w:pageBreakBefore w:val="0"/>
        <w:kinsoku/>
        <w:wordWrap/>
        <w:overflowPunct/>
        <w:topLinePunct w:val="0"/>
        <w:autoSpaceDE/>
        <w:autoSpaceDN/>
        <w:bidi w:val="0"/>
        <w:adjustRightInd/>
        <w:snapToGrid/>
        <w:spacing w:line="520" w:lineRule="exact"/>
        <w:textAlignment w:val="auto"/>
        <w:rPr>
          <w:rFonts w:cs="黑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rFonts w:cs="黑体" w:asciiTheme="minorEastAsia" w:hAnsiTheme="minorEastAsia"/>
          <w:sz w:val="28"/>
          <w:szCs w:val="28"/>
        </w:rPr>
      </w:pPr>
      <w:r>
        <w:rPr>
          <w:rFonts w:hint="eastAsia" w:cs="黑体" w:asciiTheme="minorEastAsia" w:hAnsiTheme="minorEastAsia"/>
          <w:sz w:val="28"/>
          <w:szCs w:val="28"/>
        </w:rPr>
        <w:t>第二部分  鄂州职业大学</w:t>
      </w:r>
      <w:r>
        <w:rPr>
          <w:rFonts w:hint="eastAsia" w:cs="黑体" w:asciiTheme="minorEastAsia" w:hAnsiTheme="minorEastAsia"/>
          <w:sz w:val="28"/>
          <w:szCs w:val="28"/>
          <w:lang w:eastAsia="zh-CN"/>
        </w:rPr>
        <w:t>2023</w:t>
      </w:r>
      <w:r>
        <w:rPr>
          <w:rFonts w:hint="eastAsia" w:cs="黑体" w:asciiTheme="minorEastAsia" w:hAnsiTheme="minorEastAsia"/>
          <w:sz w:val="28"/>
          <w:szCs w:val="28"/>
        </w:rPr>
        <w:t>年预算安排情况说明及增减变化情况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黑体" w:asciiTheme="minorEastAsia" w:hAnsiTheme="minorEastAsia"/>
          <w:sz w:val="28"/>
          <w:szCs w:val="28"/>
        </w:rPr>
      </w:pPr>
      <w:r>
        <w:rPr>
          <w:rFonts w:hint="eastAsia" w:cs="宋体" w:asciiTheme="minorEastAsia" w:hAnsiTheme="minorEastAsia"/>
          <w:sz w:val="28"/>
          <w:szCs w:val="28"/>
        </w:rPr>
        <w:t>一、</w:t>
      </w:r>
      <w:r>
        <w:rPr>
          <w:rFonts w:hint="eastAsia" w:cs="黑体" w:asciiTheme="minorEastAsia" w:hAnsiTheme="minorEastAsia"/>
          <w:sz w:val="28"/>
          <w:szCs w:val="28"/>
        </w:rPr>
        <w:t>部门收支预算总体安排情况及增减变化情况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r>
        <w:rPr>
          <w:rFonts w:hint="eastAsia" w:cs="宋体" w:asciiTheme="minorEastAsia" w:hAnsiTheme="minorEastAsia"/>
          <w:sz w:val="28"/>
          <w:szCs w:val="28"/>
        </w:rPr>
        <w:t>（一）202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年部门预算总收入</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万元。其中：</w:t>
      </w:r>
      <w:r>
        <w:rPr>
          <w:rFonts w:hint="eastAsia" w:cs="宋体" w:asciiTheme="minorEastAsia" w:hAnsiTheme="minorEastAsia"/>
          <w:sz w:val="28"/>
          <w:szCs w:val="28"/>
          <w:lang w:val="en-US" w:eastAsia="zh-CN"/>
        </w:rPr>
        <w:t>1、一般公共预算11934</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w:t>
      </w:r>
      <w:r>
        <w:rPr>
          <w:rFonts w:hint="eastAsia" w:cs="宋体" w:asciiTheme="minorEastAsia" w:hAnsiTheme="minorEastAsia"/>
          <w:sz w:val="28"/>
          <w:szCs w:val="28"/>
          <w:lang w:val="en-US" w:eastAsia="zh-CN"/>
        </w:rPr>
        <w:t>2、政府性基金预算收入2400万元；3、</w:t>
      </w:r>
      <w:r>
        <w:rPr>
          <w:rFonts w:hint="eastAsia" w:cs="宋体" w:asciiTheme="minorEastAsia" w:hAnsiTheme="minorEastAsia"/>
          <w:sz w:val="28"/>
          <w:szCs w:val="28"/>
        </w:rPr>
        <w:t>纳入预算管理的各项收入113</w:t>
      </w:r>
      <w:r>
        <w:rPr>
          <w:rFonts w:hint="eastAsia" w:cs="宋体" w:asciiTheme="minorEastAsia" w:hAnsiTheme="minorEastAsia"/>
          <w:sz w:val="28"/>
          <w:szCs w:val="28"/>
          <w:lang w:val="en-US" w:eastAsia="zh-CN"/>
        </w:rPr>
        <w:t>00</w:t>
      </w:r>
      <w:r>
        <w:rPr>
          <w:rFonts w:hint="eastAsia" w:cs="宋体" w:asciiTheme="minorEastAsia" w:hAnsiTheme="minorEastAsia"/>
          <w:sz w:val="28"/>
          <w:szCs w:val="28"/>
        </w:rPr>
        <w:t>万元，</w:t>
      </w: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上年结转</w:t>
      </w:r>
      <w:r>
        <w:rPr>
          <w:rFonts w:hint="eastAsia" w:cs="宋体" w:asciiTheme="minorEastAsia" w:hAnsiTheme="minorEastAsia"/>
          <w:sz w:val="28"/>
          <w:szCs w:val="28"/>
          <w:lang w:val="en-US" w:eastAsia="zh-CN"/>
        </w:rPr>
        <w:t>1485万</w:t>
      </w:r>
      <w:r>
        <w:rPr>
          <w:rFonts w:hint="eastAsia" w:cs="宋体" w:asciiTheme="minorEastAsia" w:hAnsiTheme="minorEastAsia"/>
          <w:sz w:val="28"/>
          <w:szCs w:val="28"/>
        </w:rPr>
        <w:t>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（二）20</w:t>
      </w:r>
      <w:r>
        <w:rPr>
          <w:rFonts w:hint="eastAsia" w:cs="宋体" w:asciiTheme="minorEastAsia" w:hAnsiTheme="minorEastAsia"/>
          <w:sz w:val="28"/>
          <w:szCs w:val="28"/>
          <w:lang w:val="en-US" w:eastAsia="zh-CN"/>
        </w:rPr>
        <w:t>23</w:t>
      </w:r>
      <w:r>
        <w:rPr>
          <w:rFonts w:hint="eastAsia" w:cs="宋体" w:asciiTheme="minorEastAsia" w:hAnsiTheme="minorEastAsia"/>
          <w:sz w:val="28"/>
          <w:szCs w:val="28"/>
        </w:rPr>
        <w:t>年部门预算总支出</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万元。其中：项目支出</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按照支出功能分类科目，主要用于：项目支出</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 ，合计</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按照支出经济分类科目，主要用于：项目支出</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万元，合计</w:t>
      </w:r>
      <w:r>
        <w:rPr>
          <w:rFonts w:hint="eastAsia" w:cs="宋体" w:asciiTheme="minorEastAsia" w:hAnsiTheme="minorEastAsia"/>
          <w:sz w:val="28"/>
          <w:szCs w:val="28"/>
          <w:lang w:val="en-US" w:eastAsia="zh-CN"/>
        </w:rPr>
        <w:t>27119</w:t>
      </w:r>
      <w:r>
        <w:rPr>
          <w:rFonts w:hint="eastAsia" w:cs="宋体" w:asciiTheme="minorEastAsia" w:hAnsiTheme="minorEastAsia"/>
          <w:sz w:val="28"/>
          <w:szCs w:val="28"/>
        </w:rPr>
        <w:t>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黑体" w:asciiTheme="minorEastAsia" w:hAnsiTheme="minorEastAsia"/>
          <w:sz w:val="28"/>
          <w:szCs w:val="28"/>
        </w:rPr>
      </w:pPr>
      <w:r>
        <w:rPr>
          <w:rFonts w:hint="eastAsia" w:cs="宋体" w:asciiTheme="minorEastAsia" w:hAnsiTheme="minorEastAsia"/>
          <w:sz w:val="28"/>
          <w:szCs w:val="28"/>
        </w:rPr>
        <w:t>（三）</w:t>
      </w:r>
      <w:r>
        <w:rPr>
          <w:rFonts w:hint="eastAsia" w:cs="黑体" w:asciiTheme="minorEastAsia" w:hAnsiTheme="minorEastAsia"/>
          <w:sz w:val="28"/>
          <w:szCs w:val="28"/>
        </w:rPr>
        <w:t>202</w:t>
      </w:r>
      <w:r>
        <w:rPr>
          <w:rFonts w:hint="eastAsia" w:cs="黑体" w:asciiTheme="minorEastAsia" w:hAnsiTheme="minorEastAsia"/>
          <w:sz w:val="28"/>
          <w:szCs w:val="28"/>
          <w:lang w:val="en-US" w:eastAsia="zh-CN"/>
        </w:rPr>
        <w:t>3</w:t>
      </w:r>
      <w:r>
        <w:rPr>
          <w:rFonts w:hint="eastAsia" w:cs="黑体" w:asciiTheme="minorEastAsia" w:hAnsiTheme="minorEastAsia"/>
          <w:sz w:val="28"/>
          <w:szCs w:val="28"/>
        </w:rPr>
        <w:t>年预算安排增减变化情况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rPr>
        <w:t>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年预算总收入比去年</w:t>
      </w:r>
      <w:r>
        <w:rPr>
          <w:rFonts w:hint="eastAsia" w:cs="宋体" w:asciiTheme="minorEastAsia" w:hAnsiTheme="minorEastAsia"/>
          <w:sz w:val="28"/>
          <w:szCs w:val="28"/>
          <w:lang w:eastAsia="zh-CN"/>
        </w:rPr>
        <w:t>减少</w:t>
      </w:r>
      <w:r>
        <w:rPr>
          <w:rFonts w:hint="eastAsia" w:cs="宋体" w:asciiTheme="minorEastAsia" w:hAnsiTheme="minorEastAsia"/>
          <w:sz w:val="28"/>
          <w:szCs w:val="28"/>
          <w:lang w:val="en-US" w:eastAsia="zh-CN"/>
        </w:rPr>
        <w:t>6247.14</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减少的原因主要是</w:t>
      </w:r>
      <w:r>
        <w:rPr>
          <w:rFonts w:hint="eastAsia" w:ascii="宋体" w:hAnsi="宋体" w:cs="宋体"/>
          <w:sz w:val="28"/>
          <w:szCs w:val="28"/>
        </w:rPr>
        <w:t>教育提升资金</w:t>
      </w:r>
      <w:r>
        <w:rPr>
          <w:rFonts w:hint="eastAsia" w:cs="宋体" w:asciiTheme="minorEastAsia" w:hAnsiTheme="minorEastAsia"/>
          <w:sz w:val="28"/>
          <w:szCs w:val="28"/>
          <w:lang w:eastAsia="zh-CN"/>
        </w:rPr>
        <w:t>大幅减少。</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rPr>
        <w:t>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年预算总支出比去年</w:t>
      </w:r>
      <w:r>
        <w:rPr>
          <w:rFonts w:hint="eastAsia" w:cs="宋体" w:asciiTheme="minorEastAsia" w:hAnsiTheme="minorEastAsia"/>
          <w:sz w:val="28"/>
          <w:szCs w:val="28"/>
          <w:lang w:eastAsia="zh-CN"/>
        </w:rPr>
        <w:t>减少</w:t>
      </w:r>
      <w:r>
        <w:rPr>
          <w:rFonts w:hint="eastAsia" w:cs="宋体" w:asciiTheme="minorEastAsia" w:hAnsiTheme="minorEastAsia"/>
          <w:sz w:val="28"/>
          <w:szCs w:val="28"/>
          <w:lang w:val="en-US" w:eastAsia="zh-CN"/>
        </w:rPr>
        <w:t>6247.14</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减少的原因是</w:t>
      </w:r>
      <w:r>
        <w:rPr>
          <w:rFonts w:hint="eastAsia" w:ascii="宋体" w:hAnsi="宋体" w:cs="宋体"/>
          <w:sz w:val="28"/>
          <w:szCs w:val="28"/>
        </w:rPr>
        <w:t>教育提升资金</w:t>
      </w:r>
      <w:r>
        <w:rPr>
          <w:rFonts w:hint="eastAsia" w:ascii="宋体" w:hAnsi="宋体" w:cs="宋体"/>
          <w:sz w:val="28"/>
          <w:szCs w:val="28"/>
          <w:lang w:eastAsia="zh-CN"/>
        </w:rPr>
        <w:t>支出</w:t>
      </w:r>
      <w:r>
        <w:rPr>
          <w:rFonts w:hint="eastAsia" w:cs="宋体" w:asciiTheme="minorEastAsia" w:hAnsiTheme="minorEastAsia"/>
          <w:sz w:val="28"/>
          <w:szCs w:val="28"/>
          <w:lang w:eastAsia="zh-CN"/>
        </w:rPr>
        <w:t>大幅减少。</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黑体" w:asciiTheme="minorEastAsia" w:hAnsiTheme="minorEastAsia"/>
          <w:sz w:val="28"/>
          <w:szCs w:val="28"/>
          <w:highlight w:val="none"/>
        </w:rPr>
      </w:pPr>
      <w:r>
        <w:rPr>
          <w:rFonts w:hint="eastAsia" w:cs="宋体" w:asciiTheme="minorEastAsia" w:hAnsiTheme="minorEastAsia"/>
          <w:sz w:val="28"/>
          <w:szCs w:val="28"/>
          <w:highlight w:val="none"/>
        </w:rPr>
        <w:t>二、</w:t>
      </w:r>
      <w:r>
        <w:rPr>
          <w:rFonts w:hint="eastAsia" w:cs="黑体" w:asciiTheme="minorEastAsia" w:hAnsiTheme="minorEastAsia"/>
          <w:sz w:val="28"/>
          <w:szCs w:val="28"/>
          <w:highlight w:val="none"/>
        </w:rPr>
        <w:t>一般公共预算财政拨款支出预算情况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年一般公共预算财政拨款支出预算</w:t>
      </w:r>
      <w:r>
        <w:rPr>
          <w:rFonts w:hint="eastAsia" w:cs="宋体" w:asciiTheme="minorEastAsia" w:hAnsiTheme="minorEastAsia"/>
          <w:sz w:val="28"/>
          <w:szCs w:val="28"/>
          <w:lang w:val="en-US" w:eastAsia="zh-CN"/>
        </w:rPr>
        <w:t>13419</w:t>
      </w:r>
      <w:r>
        <w:rPr>
          <w:rFonts w:hint="eastAsia" w:cs="宋体" w:asciiTheme="minorEastAsia" w:hAnsiTheme="minorEastAsia"/>
          <w:sz w:val="28"/>
          <w:szCs w:val="28"/>
        </w:rPr>
        <w:t>万元，其中：当年预算</w:t>
      </w:r>
      <w:r>
        <w:rPr>
          <w:rFonts w:hint="eastAsia" w:cs="宋体" w:asciiTheme="minorEastAsia" w:hAnsiTheme="minorEastAsia"/>
          <w:sz w:val="28"/>
          <w:szCs w:val="28"/>
          <w:lang w:val="en-US" w:eastAsia="zh-CN"/>
        </w:rPr>
        <w:t>11934</w:t>
      </w:r>
      <w:r>
        <w:rPr>
          <w:rFonts w:hint="eastAsia" w:cs="宋体" w:asciiTheme="minorEastAsia" w:hAnsiTheme="minorEastAsia"/>
          <w:sz w:val="28"/>
          <w:szCs w:val="28"/>
        </w:rPr>
        <w:t>万元；上年结转</w:t>
      </w:r>
      <w:r>
        <w:rPr>
          <w:rFonts w:hint="eastAsia" w:cs="宋体" w:asciiTheme="minorEastAsia" w:hAnsiTheme="minorEastAsia"/>
          <w:sz w:val="28"/>
          <w:szCs w:val="28"/>
          <w:lang w:val="en-US" w:eastAsia="zh-CN"/>
        </w:rPr>
        <w:t>1485万</w:t>
      </w:r>
      <w:r>
        <w:rPr>
          <w:rFonts w:hint="eastAsia" w:cs="宋体" w:asciiTheme="minorEastAsia" w:hAnsiTheme="minorEastAsia"/>
          <w:sz w:val="28"/>
          <w:szCs w:val="28"/>
        </w:rPr>
        <w:t>元。主要安排情况如下：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（一）项目支出</w:t>
      </w:r>
      <w:r>
        <w:rPr>
          <w:rFonts w:hint="eastAsia" w:cs="宋体" w:asciiTheme="minorEastAsia" w:hAnsiTheme="minorEastAsia"/>
          <w:sz w:val="28"/>
          <w:szCs w:val="28"/>
          <w:lang w:val="en-US" w:eastAsia="zh-CN"/>
        </w:rPr>
        <w:t>13419万</w:t>
      </w:r>
      <w:r>
        <w:rPr>
          <w:rFonts w:hint="eastAsia" w:cs="宋体" w:asciiTheme="minorEastAsia" w:hAnsiTheme="minorEastAsia"/>
          <w:sz w:val="28"/>
          <w:szCs w:val="28"/>
        </w:rPr>
        <w:t>元</w:t>
      </w:r>
      <w:r>
        <w:rPr>
          <w:rFonts w:hint="eastAsia" w:cs="宋体" w:asciiTheme="minorEastAsia" w:hAnsiTheme="minorEastAsia"/>
          <w:sz w:val="28"/>
          <w:szCs w:val="28"/>
          <w:lang w:eastAsia="zh-CN"/>
        </w:rPr>
        <w:t>，主要是：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rPr>
        <w:t>1、</w:t>
      </w:r>
      <w:r>
        <w:rPr>
          <w:rFonts w:hint="eastAsia" w:cs="宋体" w:asciiTheme="minorEastAsia" w:hAnsiTheme="minorEastAsia"/>
          <w:sz w:val="28"/>
          <w:szCs w:val="28"/>
          <w:lang w:eastAsia="zh-CN"/>
        </w:rPr>
        <w:t>运行经费</w:t>
      </w:r>
      <w:r>
        <w:rPr>
          <w:rFonts w:hint="eastAsia" w:cs="宋体" w:asciiTheme="minorEastAsia" w:hAnsiTheme="minorEastAsia"/>
          <w:sz w:val="28"/>
          <w:szCs w:val="28"/>
          <w:lang w:val="en-US" w:eastAsia="zh-CN"/>
        </w:rPr>
        <w:t>8300</w:t>
      </w:r>
      <w:r>
        <w:rPr>
          <w:rFonts w:hint="eastAsia" w:cs="宋体" w:asciiTheme="minorEastAsia" w:hAnsiTheme="minorEastAsia"/>
          <w:sz w:val="28"/>
          <w:szCs w:val="28"/>
        </w:rPr>
        <w:t>万元，主要用于</w:t>
      </w:r>
      <w:r>
        <w:rPr>
          <w:rFonts w:hint="eastAsia" w:cs="宋体" w:asciiTheme="minorEastAsia" w:hAnsiTheme="minorEastAsia"/>
          <w:sz w:val="28"/>
          <w:szCs w:val="28"/>
          <w:lang w:eastAsia="zh-CN"/>
        </w:rPr>
        <w:t>人员经费和日常公用经费的支出；</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rPr>
        <w:t>2、</w:t>
      </w:r>
      <w:r>
        <w:rPr>
          <w:rFonts w:hint="eastAsia" w:cs="宋体" w:asciiTheme="minorEastAsia" w:hAnsiTheme="minorEastAsia"/>
          <w:sz w:val="28"/>
          <w:szCs w:val="28"/>
          <w:lang w:eastAsia="zh-CN"/>
        </w:rPr>
        <w:t>义务兵家庭优待金</w:t>
      </w:r>
      <w:r>
        <w:rPr>
          <w:rFonts w:hint="eastAsia" w:cs="宋体" w:asciiTheme="minorEastAsia" w:hAnsiTheme="minorEastAsia"/>
          <w:sz w:val="28"/>
          <w:szCs w:val="28"/>
          <w:lang w:val="en-US" w:eastAsia="zh-CN"/>
        </w:rPr>
        <w:t>379万元；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3、职业院校教师培训45万元；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4、教育提升计划资金3445万元；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5、中职免学费799万元；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cs="宋体" w:asciiTheme="minorEastAsia" w:hAnsiTheme="minorEastAsia"/>
          <w:sz w:val="28"/>
          <w:szCs w:val="28"/>
          <w:lang w:val="en-US" w:eastAsia="zh-CN"/>
        </w:rPr>
      </w:pPr>
      <w:r>
        <w:rPr>
          <w:rFonts w:hint="eastAsia" w:cs="宋体" w:asciiTheme="minorEastAsia" w:hAnsiTheme="minorEastAsia"/>
          <w:sz w:val="28"/>
          <w:szCs w:val="28"/>
          <w:lang w:val="en-US" w:eastAsia="zh-CN"/>
        </w:rPr>
        <w:t>6、2023年科技计划项目资金10万元；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cs="宋体" w:asciiTheme="minorEastAsia" w:hAnsiTheme="minorEastAsia"/>
          <w:sz w:val="28"/>
          <w:szCs w:val="28"/>
          <w:lang w:val="en-US" w:eastAsia="zh-CN"/>
        </w:rPr>
      </w:pPr>
      <w:r>
        <w:rPr>
          <w:rFonts w:hint="eastAsia" w:cs="宋体" w:asciiTheme="minorEastAsia" w:hAnsiTheme="minorEastAsia"/>
          <w:sz w:val="28"/>
          <w:szCs w:val="28"/>
          <w:lang w:val="en-US" w:eastAsia="zh-CN"/>
        </w:rPr>
        <w:t>7、2023年中央引导地方科技发展资金30万元；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8、征兵工作经费11万元；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9、服兵役学费资助400万元。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cs="宋体" w:asciiTheme="minorEastAsia" w:hAnsiTheme="minor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黑体" w:asciiTheme="minorEastAsia" w:hAnsiTheme="minorEastAsia"/>
          <w:sz w:val="28"/>
          <w:szCs w:val="28"/>
        </w:rPr>
      </w:pPr>
      <w:r>
        <w:rPr>
          <w:rFonts w:hint="eastAsia" w:cs="宋体" w:asciiTheme="minorEastAsia" w:hAnsiTheme="minorEastAsia"/>
          <w:sz w:val="28"/>
          <w:szCs w:val="28"/>
        </w:rPr>
        <w:t>三、</w:t>
      </w:r>
      <w:r>
        <w:rPr>
          <w:rFonts w:hint="eastAsia" w:cs="黑体" w:asciiTheme="minorEastAsia" w:hAnsiTheme="minorEastAsia"/>
          <w:sz w:val="28"/>
          <w:szCs w:val="28"/>
        </w:rPr>
        <w:t>一般公共预算“三公”经费支出预算情况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 xml:space="preserve">年一般公共预算财政拨款资金安排“三公”经费预算 </w:t>
      </w:r>
      <w:r>
        <w:rPr>
          <w:rFonts w:hint="eastAsia" w:cs="宋体" w:asciiTheme="minorEastAsia" w:hAnsiTheme="minorEastAsia"/>
          <w:sz w:val="28"/>
          <w:szCs w:val="28"/>
          <w:lang w:val="en-US" w:eastAsia="zh-CN"/>
        </w:rPr>
        <w:t>71.9万</w:t>
      </w:r>
      <w:r>
        <w:rPr>
          <w:rFonts w:hint="eastAsia" w:cs="宋体" w:asciiTheme="minorEastAsia" w:hAnsiTheme="minorEastAsia"/>
          <w:sz w:val="28"/>
          <w:szCs w:val="28"/>
        </w:rPr>
        <w:t>元，比</w:t>
      </w:r>
      <w:r>
        <w:rPr>
          <w:rFonts w:hint="eastAsia" w:cs="宋体" w:asciiTheme="minorEastAsia" w:hAnsiTheme="minorEastAsia"/>
          <w:sz w:val="28"/>
          <w:szCs w:val="28"/>
          <w:lang w:eastAsia="zh-CN"/>
        </w:rPr>
        <w:t>2023</w:t>
      </w:r>
      <w:r>
        <w:rPr>
          <w:rFonts w:hint="eastAsia" w:cs="宋体" w:asciiTheme="minorEastAsia" w:hAnsiTheme="minorEastAsia"/>
          <w:sz w:val="28"/>
          <w:szCs w:val="28"/>
        </w:rPr>
        <w:t>年预算</w:t>
      </w:r>
      <w:r>
        <w:rPr>
          <w:rFonts w:hint="eastAsia" w:cs="宋体" w:asciiTheme="minorEastAsia" w:hAnsiTheme="minorEastAsia"/>
          <w:sz w:val="28"/>
          <w:szCs w:val="28"/>
          <w:lang w:eastAsia="zh-CN"/>
        </w:rPr>
        <w:t>减少</w:t>
      </w:r>
      <w:r>
        <w:rPr>
          <w:rFonts w:hint="eastAsia" w:cs="宋体" w:asciiTheme="minorEastAsia" w:hAnsiTheme="minorEastAsia"/>
          <w:sz w:val="28"/>
          <w:szCs w:val="28"/>
          <w:lang w:val="en-US" w:eastAsia="zh-CN"/>
        </w:rPr>
        <w:t>36.4</w:t>
      </w:r>
      <w:r>
        <w:rPr>
          <w:rFonts w:hint="eastAsia" w:cs="宋体" w:asciiTheme="minorEastAsia" w:hAnsiTheme="minorEastAsia"/>
          <w:sz w:val="28"/>
          <w:szCs w:val="28"/>
        </w:rPr>
        <w:t>万元，下降</w:t>
      </w:r>
      <w:r>
        <w:rPr>
          <w:rFonts w:hint="eastAsia" w:cs="宋体" w:asciiTheme="minorEastAsia" w:hAnsiTheme="minorEastAsia"/>
          <w:sz w:val="28"/>
          <w:szCs w:val="28"/>
          <w:lang w:val="en-US" w:eastAsia="zh-CN"/>
        </w:rPr>
        <w:t>33.61</w:t>
      </w:r>
      <w:r>
        <w:rPr>
          <w:rFonts w:hint="eastAsia" w:cs="宋体" w:asciiTheme="minorEastAsia" w:hAnsiTheme="minorEastAsia"/>
          <w:sz w:val="28"/>
          <w:szCs w:val="28"/>
        </w:rPr>
        <w:t>%</w:t>
      </w:r>
      <w:r>
        <w:rPr>
          <w:rFonts w:hint="eastAsia" w:cs="宋体" w:asciiTheme="minorEastAsia" w:hAnsiTheme="minorEastAsia"/>
          <w:sz w:val="28"/>
          <w:szCs w:val="28"/>
          <w:lang w:eastAsia="zh-CN"/>
        </w:rPr>
        <w:t>，原因是减少公务用车的购置</w:t>
      </w:r>
      <w:r>
        <w:rPr>
          <w:rFonts w:hint="eastAsia" w:cs="宋体" w:asciiTheme="minorEastAsia" w:hAnsiTheme="minorEastAsia"/>
          <w:sz w:val="28"/>
          <w:szCs w:val="28"/>
          <w:lang w:val="en-US" w:eastAsia="zh-CN"/>
        </w:rPr>
        <w:t>，</w:t>
      </w:r>
      <w:r>
        <w:rPr>
          <w:rFonts w:hint="eastAsia" w:cs="宋体" w:asciiTheme="minorEastAsia" w:hAnsiTheme="minorEastAsia"/>
          <w:sz w:val="28"/>
          <w:szCs w:val="28"/>
        </w:rPr>
        <w:t>其中：</w:t>
      </w:r>
    </w:p>
    <w:p>
      <w:pPr>
        <w:keepNext w:val="0"/>
        <w:keepLines w:val="0"/>
        <w:pageBreakBefore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rPr>
        <w:t>因公出国（境）费预算28.</w:t>
      </w: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与2023</w:t>
      </w:r>
      <w:r>
        <w:rPr>
          <w:rFonts w:hint="eastAsia" w:cs="宋体" w:asciiTheme="minorEastAsia" w:hAnsiTheme="minorEastAsia"/>
          <w:sz w:val="28"/>
          <w:szCs w:val="28"/>
        </w:rPr>
        <w:t>年预算</w:t>
      </w:r>
      <w:r>
        <w:rPr>
          <w:rFonts w:hint="eastAsia" w:cs="宋体" w:asciiTheme="minorEastAsia" w:hAnsiTheme="minorEastAsia"/>
          <w:sz w:val="28"/>
          <w:szCs w:val="28"/>
          <w:lang w:eastAsia="zh-CN"/>
        </w:rPr>
        <w:t>持平。</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（二）公务接待费预算 14万元，比</w:t>
      </w:r>
      <w:r>
        <w:rPr>
          <w:rFonts w:hint="eastAsia" w:cs="宋体" w:asciiTheme="minorEastAsia" w:hAnsiTheme="minorEastAsia"/>
          <w:sz w:val="28"/>
          <w:szCs w:val="28"/>
          <w:lang w:eastAsia="zh-CN"/>
        </w:rPr>
        <w:t>2023</w:t>
      </w:r>
      <w:r>
        <w:rPr>
          <w:rFonts w:hint="eastAsia" w:cs="宋体" w:asciiTheme="minorEastAsia" w:hAnsiTheme="minorEastAsia"/>
          <w:sz w:val="28"/>
          <w:szCs w:val="28"/>
        </w:rPr>
        <w:t>年预算</w:t>
      </w:r>
      <w:r>
        <w:rPr>
          <w:rFonts w:hint="eastAsia" w:cs="宋体" w:asciiTheme="minorEastAsia" w:hAnsiTheme="minorEastAsia"/>
          <w:sz w:val="28"/>
          <w:szCs w:val="28"/>
          <w:lang w:eastAsia="zh-CN"/>
        </w:rPr>
        <w:t>减少</w:t>
      </w:r>
      <w:r>
        <w:rPr>
          <w:rFonts w:hint="eastAsia" w:cs="宋体" w:asciiTheme="minorEastAsia" w:hAnsiTheme="minorEastAsia"/>
          <w:sz w:val="28"/>
          <w:szCs w:val="28"/>
        </w:rPr>
        <w:t>0.</w:t>
      </w:r>
      <w:r>
        <w:rPr>
          <w:rFonts w:hint="eastAsia" w:cs="宋体" w:asciiTheme="minorEastAsia" w:hAnsiTheme="minorEastAsia"/>
          <w:sz w:val="28"/>
          <w:szCs w:val="28"/>
          <w:lang w:val="en-US" w:eastAsia="zh-CN"/>
        </w:rPr>
        <w:t>2</w:t>
      </w:r>
      <w:r>
        <w:rPr>
          <w:rFonts w:hint="eastAsia" w:cs="宋体" w:asciiTheme="minorEastAsia" w:hAnsiTheme="minorEastAsia"/>
          <w:sz w:val="28"/>
          <w:szCs w:val="28"/>
        </w:rPr>
        <w:t>万元，下降</w:t>
      </w:r>
      <w:r>
        <w:rPr>
          <w:rFonts w:hint="eastAsia" w:cs="宋体" w:asciiTheme="minorEastAsia" w:hAnsiTheme="minorEastAsia"/>
          <w:sz w:val="28"/>
          <w:szCs w:val="28"/>
          <w:lang w:val="en-US" w:eastAsia="zh-CN"/>
        </w:rPr>
        <w:t>1.41</w:t>
      </w:r>
      <w:r>
        <w:rPr>
          <w:rFonts w:hint="eastAsia" w:cs="宋体" w:asciiTheme="minorEastAsia" w:hAnsiTheme="minorEastAsia"/>
          <w:sz w:val="28"/>
          <w:szCs w:val="28"/>
        </w:rPr>
        <w:t>%，</w:t>
      </w:r>
      <w:r>
        <w:rPr>
          <w:rFonts w:hint="eastAsia" w:cs="宋体" w:asciiTheme="minorEastAsia" w:hAnsiTheme="minorEastAsia"/>
          <w:sz w:val="28"/>
          <w:szCs w:val="28"/>
          <w:lang w:eastAsia="zh-CN"/>
        </w:rPr>
        <w:t>主</w:t>
      </w:r>
      <w:r>
        <w:rPr>
          <w:rFonts w:hint="eastAsia" w:cs="宋体" w:asciiTheme="minorEastAsia" w:hAnsiTheme="minorEastAsia"/>
          <w:sz w:val="28"/>
          <w:szCs w:val="28"/>
        </w:rPr>
        <w:t>要原因：严格执行八项规定，坚持厉行节约。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rPr>
        <w:t>（三）公务用车购置及运行维护费</w:t>
      </w:r>
      <w:r>
        <w:rPr>
          <w:rFonts w:hint="eastAsia" w:cs="宋体" w:asciiTheme="minorEastAsia" w:hAnsiTheme="minorEastAsia"/>
          <w:sz w:val="28"/>
          <w:szCs w:val="28"/>
          <w:lang w:val="en-US" w:eastAsia="zh-CN"/>
        </w:rPr>
        <w:t>29.5</w:t>
      </w:r>
      <w:r>
        <w:rPr>
          <w:rFonts w:hint="eastAsia" w:cs="宋体" w:asciiTheme="minorEastAsia" w:hAnsiTheme="minorEastAsia"/>
          <w:sz w:val="28"/>
          <w:szCs w:val="28"/>
        </w:rPr>
        <w:t>万元，比</w:t>
      </w:r>
      <w:r>
        <w:rPr>
          <w:rFonts w:hint="eastAsia" w:cs="宋体" w:asciiTheme="minorEastAsia" w:hAnsiTheme="minorEastAsia"/>
          <w:sz w:val="28"/>
          <w:szCs w:val="28"/>
          <w:lang w:eastAsia="zh-CN"/>
        </w:rPr>
        <w:t>2023</w:t>
      </w:r>
      <w:r>
        <w:rPr>
          <w:rFonts w:hint="eastAsia" w:cs="宋体" w:asciiTheme="minorEastAsia" w:hAnsiTheme="minorEastAsia"/>
          <w:sz w:val="28"/>
          <w:szCs w:val="28"/>
        </w:rPr>
        <w:t>年预算</w:t>
      </w:r>
      <w:r>
        <w:rPr>
          <w:rFonts w:hint="eastAsia" w:cs="宋体" w:asciiTheme="minorEastAsia" w:hAnsiTheme="minorEastAsia"/>
          <w:sz w:val="28"/>
          <w:szCs w:val="28"/>
          <w:lang w:eastAsia="zh-CN"/>
        </w:rPr>
        <w:t>减少</w:t>
      </w:r>
      <w:r>
        <w:rPr>
          <w:rFonts w:hint="eastAsia" w:cs="宋体" w:asciiTheme="minorEastAsia" w:hAnsiTheme="minorEastAsia"/>
          <w:sz w:val="28"/>
          <w:szCs w:val="28"/>
          <w:lang w:val="en-US" w:eastAsia="zh-CN"/>
        </w:rPr>
        <w:t>36.2</w:t>
      </w:r>
      <w:r>
        <w:rPr>
          <w:rFonts w:hint="eastAsia" w:cs="宋体" w:asciiTheme="minorEastAsia" w:hAnsiTheme="minorEastAsia"/>
          <w:sz w:val="28"/>
          <w:szCs w:val="28"/>
        </w:rPr>
        <w:t>万元，下降</w:t>
      </w:r>
      <w:r>
        <w:rPr>
          <w:rFonts w:hint="eastAsia" w:cs="宋体" w:asciiTheme="minorEastAsia" w:hAnsiTheme="minorEastAsia"/>
          <w:sz w:val="28"/>
          <w:szCs w:val="28"/>
          <w:lang w:val="en-US" w:eastAsia="zh-CN"/>
        </w:rPr>
        <w:t>55.1</w:t>
      </w:r>
      <w:r>
        <w:rPr>
          <w:rFonts w:hint="eastAsia" w:cs="宋体" w:asciiTheme="minorEastAsia" w:hAnsiTheme="minorEastAsia"/>
          <w:sz w:val="28"/>
          <w:szCs w:val="28"/>
        </w:rPr>
        <w:t>%</w:t>
      </w:r>
      <w:r>
        <w:rPr>
          <w:rFonts w:hint="eastAsia" w:cs="宋体" w:asciiTheme="minorEastAsia" w:hAnsiTheme="minorEastAsia"/>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 xml:space="preserve">其中：1.公务用车购置费 </w:t>
      </w:r>
      <w:r>
        <w:rPr>
          <w:rFonts w:hint="eastAsia" w:cs="宋体" w:asciiTheme="minorEastAsia" w:hAnsiTheme="minorEastAsia"/>
          <w:sz w:val="28"/>
          <w:szCs w:val="28"/>
          <w:lang w:val="en-US" w:eastAsia="zh-CN"/>
        </w:rPr>
        <w:t>0</w:t>
      </w:r>
      <w:r>
        <w:rPr>
          <w:rFonts w:hint="eastAsia" w:cs="宋体" w:asciiTheme="minorEastAsia" w:hAnsiTheme="minorEastAsia"/>
          <w:sz w:val="28"/>
          <w:szCs w:val="28"/>
        </w:rPr>
        <w:t xml:space="preserve"> 万元 </w:t>
      </w:r>
      <w:r>
        <w:rPr>
          <w:rFonts w:hint="eastAsia" w:cs="宋体" w:asciiTheme="minorEastAsia" w:hAnsiTheme="minorEastAsia"/>
          <w:sz w:val="28"/>
          <w:szCs w:val="28"/>
          <w:lang w:eastAsia="zh-CN"/>
        </w:rPr>
        <w:t>，比</w:t>
      </w:r>
      <w:r>
        <w:rPr>
          <w:rFonts w:hint="eastAsia" w:cs="宋体" w:asciiTheme="minorEastAsia" w:hAnsiTheme="minorEastAsia"/>
          <w:sz w:val="28"/>
          <w:szCs w:val="28"/>
          <w:lang w:val="en-US" w:eastAsia="zh-CN"/>
        </w:rPr>
        <w:t>2023年减少36万元，是由于学校无公务用车的购置预算</w:t>
      </w:r>
      <w:r>
        <w:rPr>
          <w:rFonts w:hint="eastAsia" w:cs="宋体" w:asciiTheme="minorEastAsia" w:hAnsiTheme="minorEastAsia"/>
          <w:sz w:val="28"/>
          <w:szCs w:val="28"/>
        </w:rPr>
        <w:t>。</w:t>
      </w:r>
    </w:p>
    <w:p>
      <w:pPr>
        <w:keepNext w:val="0"/>
        <w:keepLines w:val="0"/>
        <w:pageBreakBefore w:val="0"/>
        <w:kinsoku/>
        <w:wordWrap/>
        <w:overflowPunct/>
        <w:topLinePunct w:val="0"/>
        <w:autoSpaceDE/>
        <w:autoSpaceDN/>
        <w:bidi w:val="0"/>
        <w:adjustRightInd/>
        <w:snapToGrid/>
        <w:spacing w:line="520" w:lineRule="exact"/>
        <w:ind w:firstLine="1400" w:firstLineChars="500"/>
        <w:textAlignment w:val="auto"/>
        <w:rPr>
          <w:rFonts w:cs="宋体" w:asciiTheme="minorEastAsia" w:hAnsiTheme="minorEastAsia"/>
          <w:sz w:val="28"/>
          <w:szCs w:val="28"/>
        </w:rPr>
      </w:pPr>
      <w:r>
        <w:rPr>
          <w:rFonts w:hint="eastAsia" w:cs="宋体" w:asciiTheme="minorEastAsia" w:hAnsiTheme="minorEastAsia"/>
          <w:sz w:val="28"/>
          <w:szCs w:val="28"/>
        </w:rPr>
        <w:t>2.公务用车运行维护费 29.</w:t>
      </w:r>
      <w:r>
        <w:rPr>
          <w:rFonts w:hint="eastAsia" w:cs="宋体" w:asciiTheme="minorEastAsia" w:hAnsiTheme="minorEastAsia"/>
          <w:sz w:val="28"/>
          <w:szCs w:val="28"/>
          <w:lang w:val="en-US" w:eastAsia="zh-CN"/>
        </w:rPr>
        <w:t>5</w:t>
      </w:r>
      <w:r>
        <w:rPr>
          <w:rFonts w:hint="eastAsia" w:cs="宋体" w:asciiTheme="minorEastAsia" w:hAnsiTheme="minorEastAsia"/>
          <w:sz w:val="28"/>
          <w:szCs w:val="28"/>
        </w:rPr>
        <w:t>万元，比202</w:t>
      </w:r>
      <w:r>
        <w:rPr>
          <w:rFonts w:hint="eastAsia" w:cs="宋体" w:asciiTheme="minorEastAsia" w:hAnsiTheme="minorEastAsia"/>
          <w:sz w:val="28"/>
          <w:szCs w:val="28"/>
          <w:lang w:val="en-US" w:eastAsia="zh-CN"/>
        </w:rPr>
        <w:t>1</w:t>
      </w:r>
      <w:r>
        <w:rPr>
          <w:rFonts w:hint="eastAsia" w:cs="宋体" w:asciiTheme="minorEastAsia" w:hAnsiTheme="minorEastAsia"/>
          <w:sz w:val="28"/>
          <w:szCs w:val="28"/>
        </w:rPr>
        <w:t>年预算减少0.</w:t>
      </w:r>
      <w:r>
        <w:rPr>
          <w:rFonts w:hint="eastAsia" w:cs="宋体" w:asciiTheme="minorEastAsia" w:hAnsiTheme="minorEastAsia"/>
          <w:sz w:val="28"/>
          <w:szCs w:val="28"/>
          <w:lang w:val="en-US" w:eastAsia="zh-CN"/>
        </w:rPr>
        <w:t>2</w:t>
      </w:r>
      <w:r>
        <w:rPr>
          <w:rFonts w:hint="eastAsia" w:cs="宋体" w:asciiTheme="minorEastAsia" w:hAnsiTheme="minorEastAsia"/>
          <w:sz w:val="28"/>
          <w:szCs w:val="28"/>
        </w:rPr>
        <w:t>万元，下降</w:t>
      </w:r>
      <w:r>
        <w:rPr>
          <w:rFonts w:hint="eastAsia" w:cs="宋体" w:asciiTheme="minorEastAsia" w:hAnsiTheme="minorEastAsia"/>
          <w:sz w:val="28"/>
          <w:szCs w:val="28"/>
          <w:lang w:val="en-US" w:eastAsia="zh-CN"/>
        </w:rPr>
        <w:t>0.67</w:t>
      </w:r>
      <w:r>
        <w:rPr>
          <w:rFonts w:hint="eastAsia" w:cs="宋体" w:asciiTheme="minorEastAsia" w:hAnsiTheme="minorEastAsia"/>
          <w:sz w:val="28"/>
          <w:szCs w:val="28"/>
        </w:rPr>
        <w:t>%，主要原因：严格执行八项规定，坚持厉行节约。</w:t>
      </w:r>
    </w:p>
    <w:p>
      <w:pPr>
        <w:keepNext w:val="0"/>
        <w:keepLines w:val="0"/>
        <w:pageBreakBefore w:val="0"/>
        <w:kinsoku/>
        <w:wordWrap/>
        <w:overflowPunct/>
        <w:topLinePunct w:val="0"/>
        <w:autoSpaceDE/>
        <w:autoSpaceDN/>
        <w:bidi w:val="0"/>
        <w:adjustRightInd/>
        <w:snapToGrid/>
        <w:spacing w:line="520" w:lineRule="exact"/>
        <w:ind w:firstLine="700" w:firstLineChars="250"/>
        <w:textAlignment w:val="auto"/>
        <w:rPr>
          <w:rFonts w:hint="eastAsia"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我校三公经费在202</w:t>
      </w:r>
      <w:r>
        <w:rPr>
          <w:rFonts w:hint="eastAsia" w:asciiTheme="minorEastAsia" w:hAnsiTheme="minorEastAsia"/>
          <w:sz w:val="28"/>
          <w:szCs w:val="28"/>
          <w:lang w:val="en-US" w:eastAsia="zh-CN"/>
        </w:rPr>
        <w:t>3</w:t>
      </w:r>
      <w:r>
        <w:rPr>
          <w:rFonts w:asciiTheme="minorEastAsia" w:hAnsiTheme="minorEastAsia"/>
          <w:sz w:val="28"/>
          <w:szCs w:val="28"/>
        </w:rPr>
        <w:t>年预算项目运行经费中列支，资金来源为专户资金</w:t>
      </w:r>
      <w:r>
        <w:rPr>
          <w:rFonts w:hint="eastAsia" w:asciiTheme="minorEastAsia" w:hAnsiTheme="minorEastAsia"/>
          <w:sz w:val="28"/>
          <w:szCs w:val="28"/>
        </w:rPr>
        <w:t>。）</w:t>
      </w:r>
    </w:p>
    <w:p>
      <w:pPr>
        <w:keepNext w:val="0"/>
        <w:keepLines w:val="0"/>
        <w:pageBreakBefore w:val="0"/>
        <w:kinsoku/>
        <w:wordWrap/>
        <w:overflowPunct/>
        <w:topLinePunct w:val="0"/>
        <w:autoSpaceDE/>
        <w:autoSpaceDN/>
        <w:bidi w:val="0"/>
        <w:adjustRightInd/>
        <w:snapToGrid/>
        <w:spacing w:line="520" w:lineRule="exact"/>
        <w:ind w:firstLine="700" w:firstLineChars="250"/>
        <w:textAlignment w:val="auto"/>
        <w:rPr>
          <w:rFonts w:hint="eastAsia" w:asciiTheme="minorEastAsia" w:hAnsiTheme="minorEastAsia"/>
          <w:sz w:val="28"/>
          <w:szCs w:val="28"/>
        </w:rPr>
      </w:pPr>
    </w:p>
    <w:p>
      <w:pPr>
        <w:pStyle w:val="24"/>
        <w:keepNext w:val="0"/>
        <w:keepLines w:val="0"/>
        <w:pageBreakBefore w:val="0"/>
        <w:numPr>
          <w:ilvl w:val="0"/>
          <w:numId w:val="5"/>
        </w:numPr>
        <w:kinsoku/>
        <w:wordWrap/>
        <w:overflowPunct/>
        <w:topLinePunct w:val="0"/>
        <w:autoSpaceDE/>
        <w:autoSpaceDN/>
        <w:bidi w:val="0"/>
        <w:adjustRightInd/>
        <w:snapToGrid/>
        <w:spacing w:line="520" w:lineRule="exact"/>
        <w:ind w:firstLineChars="0"/>
        <w:textAlignment w:val="auto"/>
        <w:rPr>
          <w:rFonts w:cs="黑体" w:asciiTheme="minorEastAsia" w:hAnsiTheme="minorEastAsia"/>
          <w:sz w:val="28"/>
          <w:szCs w:val="28"/>
        </w:rPr>
      </w:pPr>
      <w:r>
        <w:rPr>
          <w:rFonts w:hint="eastAsia" w:cs="黑体" w:asciiTheme="minorEastAsia" w:hAnsiTheme="minorEastAsia"/>
          <w:sz w:val="28"/>
          <w:szCs w:val="28"/>
        </w:rPr>
        <w:t>政府性基金预算财政拨款支出预算情况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r>
        <w:rPr>
          <w:rFonts w:hint="eastAsia" w:cs="宋体" w:asciiTheme="minorEastAsia" w:hAnsiTheme="minorEastAsia"/>
          <w:sz w:val="28"/>
          <w:szCs w:val="28"/>
        </w:rPr>
        <w:t>鄂州职业大学</w:t>
      </w:r>
      <w:r>
        <w:rPr>
          <w:rFonts w:hint="eastAsia" w:cs="宋体" w:asciiTheme="minorEastAsia" w:hAnsiTheme="minorEastAsia"/>
          <w:sz w:val="28"/>
          <w:szCs w:val="28"/>
          <w:lang w:val="en-US" w:eastAsia="zh-CN"/>
        </w:rPr>
        <w:t>2023</w:t>
      </w:r>
      <w:r>
        <w:rPr>
          <w:rFonts w:hint="eastAsia" w:cs="宋体" w:asciiTheme="minorEastAsia" w:hAnsiTheme="minorEastAsia"/>
          <w:sz w:val="28"/>
          <w:szCs w:val="28"/>
        </w:rPr>
        <w:t>年政府性基金预算财政拨款支出</w:t>
      </w:r>
      <w:r>
        <w:rPr>
          <w:rFonts w:hint="eastAsia" w:cs="宋体" w:asciiTheme="minorEastAsia" w:hAnsiTheme="minorEastAsia"/>
          <w:sz w:val="28"/>
          <w:szCs w:val="28"/>
          <w:lang w:val="en-US" w:eastAsia="zh-CN"/>
        </w:rPr>
        <w:t>2400</w:t>
      </w:r>
      <w:r>
        <w:rPr>
          <w:rFonts w:hint="eastAsia" w:cs="宋体" w:asciiTheme="minorEastAsia" w:hAnsiTheme="minorEastAsia"/>
          <w:sz w:val="28"/>
          <w:szCs w:val="28"/>
        </w:rPr>
        <w:t>万元，用于新建学生公寓</w:t>
      </w:r>
      <w:r>
        <w:rPr>
          <w:rFonts w:hint="eastAsia" w:cs="宋体" w:asciiTheme="minorEastAsia" w:hAnsiTheme="minorEastAsia"/>
          <w:sz w:val="28"/>
          <w:szCs w:val="28"/>
          <w:lang w:eastAsia="zh-CN"/>
        </w:rPr>
        <w:t>和中职学院实训楼的建设</w:t>
      </w:r>
      <w:r>
        <w:rPr>
          <w:rFonts w:hint="eastAsia" w:cs="宋体" w:asciiTheme="minorEastAsia" w:hAnsiTheme="minorEastAsia"/>
          <w:sz w:val="28"/>
          <w:szCs w:val="28"/>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五、其他重要事项的情况说明</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（一）机关运行经费预算说明情况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rPr>
        <w:t>我校</w:t>
      </w:r>
      <w:r>
        <w:rPr>
          <w:rFonts w:hint="eastAsia" w:cs="宋体" w:asciiTheme="minorEastAsia" w:hAnsiTheme="minorEastAsia"/>
          <w:sz w:val="28"/>
          <w:szCs w:val="28"/>
          <w:lang w:eastAsia="zh-CN"/>
        </w:rPr>
        <w:t>2023</w:t>
      </w:r>
      <w:r>
        <w:rPr>
          <w:rFonts w:hint="eastAsia" w:cs="宋体" w:asciiTheme="minorEastAsia" w:hAnsiTheme="minorEastAsia"/>
          <w:sz w:val="28"/>
          <w:szCs w:val="28"/>
        </w:rPr>
        <w:t>年预算运行经费为</w:t>
      </w:r>
      <w:r>
        <w:rPr>
          <w:rFonts w:hint="eastAsia" w:cs="宋体" w:asciiTheme="minorEastAsia" w:hAnsiTheme="minorEastAsia"/>
          <w:sz w:val="28"/>
          <w:szCs w:val="28"/>
          <w:lang w:val="en-US" w:eastAsia="zh-CN"/>
        </w:rPr>
        <w:t>5825.3</w:t>
      </w:r>
      <w:r>
        <w:rPr>
          <w:rFonts w:hint="eastAsia" w:cs="宋体" w:asciiTheme="minorEastAsia" w:hAnsiTheme="minorEastAsia"/>
          <w:sz w:val="28"/>
          <w:szCs w:val="28"/>
        </w:rPr>
        <w:t>万元，其中：办公费</w:t>
      </w:r>
      <w:r>
        <w:rPr>
          <w:rFonts w:hint="eastAsia" w:cs="宋体" w:asciiTheme="minorEastAsia" w:hAnsiTheme="minorEastAsia"/>
          <w:sz w:val="28"/>
          <w:szCs w:val="28"/>
          <w:lang w:val="en-US" w:eastAsia="zh-CN"/>
        </w:rPr>
        <w:t>100</w:t>
      </w:r>
      <w:r>
        <w:rPr>
          <w:rFonts w:hint="eastAsia" w:cs="宋体" w:asciiTheme="minorEastAsia" w:hAnsiTheme="minorEastAsia"/>
          <w:sz w:val="28"/>
          <w:szCs w:val="28"/>
        </w:rPr>
        <w:t>万元，印刷费</w:t>
      </w:r>
      <w:r>
        <w:rPr>
          <w:rFonts w:hint="eastAsia" w:cs="宋体" w:asciiTheme="minorEastAsia" w:hAnsiTheme="minorEastAsia"/>
          <w:sz w:val="28"/>
          <w:szCs w:val="28"/>
          <w:lang w:val="en-US" w:eastAsia="zh-CN"/>
        </w:rPr>
        <w:t>199</w:t>
      </w:r>
      <w:r>
        <w:rPr>
          <w:rFonts w:hint="eastAsia" w:cs="宋体" w:asciiTheme="minorEastAsia" w:hAnsiTheme="minorEastAsia"/>
          <w:sz w:val="28"/>
          <w:szCs w:val="28"/>
        </w:rPr>
        <w:t>万元，咨询费</w:t>
      </w:r>
      <w:r>
        <w:rPr>
          <w:rFonts w:hint="eastAsia" w:cs="宋体" w:asciiTheme="minorEastAsia" w:hAnsiTheme="minorEastAsia"/>
          <w:sz w:val="28"/>
          <w:szCs w:val="28"/>
          <w:lang w:val="en-US" w:eastAsia="zh-CN"/>
        </w:rPr>
        <w:t>60</w:t>
      </w:r>
      <w:r>
        <w:rPr>
          <w:rFonts w:hint="eastAsia" w:cs="宋体" w:asciiTheme="minorEastAsia" w:hAnsiTheme="minorEastAsia"/>
          <w:sz w:val="28"/>
          <w:szCs w:val="28"/>
        </w:rPr>
        <w:t>万元，手续费</w:t>
      </w:r>
      <w:r>
        <w:rPr>
          <w:rFonts w:hint="eastAsia" w:cs="宋体" w:asciiTheme="minorEastAsia" w:hAnsiTheme="minorEastAsia"/>
          <w:sz w:val="28"/>
          <w:szCs w:val="28"/>
          <w:lang w:val="en-US" w:eastAsia="zh-CN"/>
        </w:rPr>
        <w:t>5</w:t>
      </w:r>
      <w:r>
        <w:rPr>
          <w:rFonts w:hint="eastAsia" w:cs="宋体" w:asciiTheme="minorEastAsia" w:hAnsiTheme="minorEastAsia"/>
          <w:sz w:val="28"/>
          <w:szCs w:val="28"/>
        </w:rPr>
        <w:t>万元，邮电费</w:t>
      </w:r>
      <w:r>
        <w:rPr>
          <w:rFonts w:hint="eastAsia" w:cs="宋体" w:asciiTheme="minorEastAsia" w:hAnsiTheme="minorEastAsia"/>
          <w:sz w:val="28"/>
          <w:szCs w:val="28"/>
          <w:lang w:val="en-US" w:eastAsia="zh-CN"/>
        </w:rPr>
        <w:t>40</w:t>
      </w:r>
      <w:r>
        <w:rPr>
          <w:rFonts w:hint="eastAsia" w:cs="宋体" w:asciiTheme="minorEastAsia" w:hAnsiTheme="minorEastAsia"/>
          <w:sz w:val="28"/>
          <w:szCs w:val="28"/>
        </w:rPr>
        <w:t>万元，水费</w:t>
      </w:r>
      <w:r>
        <w:rPr>
          <w:rFonts w:hint="eastAsia" w:cs="宋体" w:asciiTheme="minorEastAsia" w:hAnsiTheme="minorEastAsia"/>
          <w:sz w:val="28"/>
          <w:szCs w:val="28"/>
          <w:lang w:val="en-US" w:eastAsia="zh-CN"/>
        </w:rPr>
        <w:t>120</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电费</w:t>
      </w:r>
      <w:r>
        <w:rPr>
          <w:rFonts w:hint="eastAsia" w:cs="宋体" w:asciiTheme="minorEastAsia" w:hAnsiTheme="minorEastAsia"/>
          <w:sz w:val="28"/>
          <w:szCs w:val="28"/>
          <w:lang w:val="en-US" w:eastAsia="zh-CN"/>
        </w:rPr>
        <w:t>480万元，物业管理费20万元，</w:t>
      </w:r>
      <w:r>
        <w:rPr>
          <w:rFonts w:hint="eastAsia" w:cs="宋体" w:asciiTheme="minorEastAsia" w:hAnsiTheme="minorEastAsia"/>
          <w:sz w:val="28"/>
          <w:szCs w:val="28"/>
        </w:rPr>
        <w:t>差旅费</w:t>
      </w:r>
      <w:r>
        <w:rPr>
          <w:rFonts w:hint="eastAsia" w:cs="宋体" w:asciiTheme="minorEastAsia" w:hAnsiTheme="minorEastAsia"/>
          <w:sz w:val="28"/>
          <w:szCs w:val="28"/>
          <w:lang w:val="en-US" w:eastAsia="zh-CN"/>
        </w:rPr>
        <w:t>260</w:t>
      </w:r>
      <w:r>
        <w:rPr>
          <w:rFonts w:hint="eastAsia" w:cs="宋体" w:asciiTheme="minorEastAsia" w:hAnsiTheme="minorEastAsia"/>
          <w:sz w:val="28"/>
          <w:szCs w:val="28"/>
        </w:rPr>
        <w:t>万元，公务出国（境）费28.</w:t>
      </w: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万元，维修费</w:t>
      </w:r>
      <w:r>
        <w:rPr>
          <w:rFonts w:hint="eastAsia" w:cs="宋体" w:asciiTheme="minorEastAsia" w:hAnsiTheme="minorEastAsia"/>
          <w:sz w:val="28"/>
          <w:szCs w:val="28"/>
          <w:lang w:val="en-US" w:eastAsia="zh-CN"/>
        </w:rPr>
        <w:t>199</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租赁费</w:t>
      </w:r>
      <w:r>
        <w:rPr>
          <w:rFonts w:hint="eastAsia" w:cs="宋体" w:asciiTheme="minorEastAsia" w:hAnsiTheme="minorEastAsia"/>
          <w:sz w:val="28"/>
          <w:szCs w:val="28"/>
          <w:lang w:val="en-US" w:eastAsia="zh-CN"/>
        </w:rPr>
        <w:t>50万元，会议费10万元，培训费541.4万元，</w:t>
      </w:r>
      <w:r>
        <w:rPr>
          <w:rFonts w:hint="eastAsia" w:cs="宋体" w:asciiTheme="minorEastAsia" w:hAnsiTheme="minorEastAsia"/>
          <w:sz w:val="28"/>
          <w:szCs w:val="28"/>
        </w:rPr>
        <w:t>公务接待费14万元，专用材料费</w:t>
      </w:r>
      <w:r>
        <w:rPr>
          <w:rFonts w:hint="eastAsia" w:cs="宋体" w:asciiTheme="minorEastAsia" w:hAnsiTheme="minorEastAsia"/>
          <w:sz w:val="28"/>
          <w:szCs w:val="28"/>
          <w:lang w:val="en-US" w:eastAsia="zh-CN"/>
        </w:rPr>
        <w:t>259.4</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劳务费</w:t>
      </w:r>
      <w:r>
        <w:rPr>
          <w:rFonts w:hint="eastAsia" w:cs="宋体" w:asciiTheme="minorEastAsia" w:hAnsiTheme="minorEastAsia"/>
          <w:sz w:val="28"/>
          <w:szCs w:val="28"/>
          <w:lang w:val="en-US" w:eastAsia="zh-CN"/>
        </w:rPr>
        <w:t>500万元，</w:t>
      </w:r>
      <w:r>
        <w:rPr>
          <w:rFonts w:hint="eastAsia" w:cs="宋体" w:asciiTheme="minorEastAsia" w:hAnsiTheme="minorEastAsia"/>
          <w:sz w:val="28"/>
          <w:szCs w:val="28"/>
        </w:rPr>
        <w:t>工会经费</w:t>
      </w:r>
      <w:r>
        <w:rPr>
          <w:rFonts w:hint="eastAsia" w:cs="宋体" w:asciiTheme="minorEastAsia" w:hAnsiTheme="minorEastAsia"/>
          <w:sz w:val="28"/>
          <w:szCs w:val="28"/>
          <w:lang w:val="en-US" w:eastAsia="zh-CN"/>
        </w:rPr>
        <w:t>400</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其他交通费用</w:t>
      </w:r>
      <w:r>
        <w:rPr>
          <w:rFonts w:hint="eastAsia" w:cs="宋体" w:asciiTheme="minorEastAsia" w:hAnsiTheme="minorEastAsia"/>
          <w:sz w:val="28"/>
          <w:szCs w:val="28"/>
          <w:lang w:val="en-US" w:eastAsia="zh-CN"/>
        </w:rPr>
        <w:t>59</w:t>
      </w:r>
      <w:r>
        <w:rPr>
          <w:rFonts w:hint="eastAsia" w:cs="宋体" w:asciiTheme="minorEastAsia" w:hAnsiTheme="minorEastAsia"/>
          <w:sz w:val="28"/>
          <w:szCs w:val="28"/>
        </w:rPr>
        <w:t>万元，公务用车运行维护费29.</w:t>
      </w:r>
      <w:r>
        <w:rPr>
          <w:rFonts w:hint="eastAsia" w:cs="宋体" w:asciiTheme="minorEastAsia" w:hAnsiTheme="minorEastAsia"/>
          <w:sz w:val="28"/>
          <w:szCs w:val="28"/>
          <w:lang w:val="en-US" w:eastAsia="zh-CN"/>
        </w:rPr>
        <w:t>5</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税金及附件费用</w:t>
      </w:r>
      <w:r>
        <w:rPr>
          <w:rFonts w:hint="eastAsia" w:cs="宋体" w:asciiTheme="minorEastAsia" w:hAnsiTheme="minorEastAsia"/>
          <w:sz w:val="28"/>
          <w:szCs w:val="28"/>
          <w:lang w:val="en-US" w:eastAsia="zh-CN"/>
        </w:rPr>
        <w:t>20万元，委托业务费400万元，贷款利息1000万元，其他商品和服务支出1030.6万元。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（二）政府采购预算情况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按照现行政府采购管理规定，202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年部门预算中纳入政府采购预算支出合计</w:t>
      </w:r>
      <w:r>
        <w:rPr>
          <w:rFonts w:hint="eastAsia" w:cs="宋体" w:asciiTheme="minorEastAsia" w:hAnsiTheme="minorEastAsia"/>
          <w:sz w:val="28"/>
          <w:szCs w:val="28"/>
          <w:lang w:val="en-US" w:eastAsia="zh-CN"/>
        </w:rPr>
        <w:t>5498.6</w:t>
      </w:r>
      <w:r>
        <w:rPr>
          <w:rFonts w:hint="eastAsia" w:cs="宋体" w:asciiTheme="minorEastAsia" w:hAnsiTheme="minorEastAsia"/>
          <w:sz w:val="28"/>
          <w:szCs w:val="28"/>
        </w:rPr>
        <w:t>万元。包括：</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lang w:val="en-US" w:eastAsia="zh-CN"/>
        </w:rPr>
        <w:t>1.</w:t>
      </w:r>
      <w:r>
        <w:rPr>
          <w:rFonts w:hint="eastAsia" w:cs="宋体" w:asciiTheme="minorEastAsia" w:hAnsiTheme="minorEastAsia"/>
          <w:sz w:val="28"/>
          <w:szCs w:val="28"/>
          <w:lang w:eastAsia="zh-CN"/>
        </w:rPr>
        <w:t>货物类</w:t>
      </w:r>
      <w:r>
        <w:rPr>
          <w:rFonts w:hint="eastAsia" w:cs="宋体" w:asciiTheme="minorEastAsia" w:hAnsiTheme="minorEastAsia"/>
          <w:sz w:val="28"/>
          <w:szCs w:val="28"/>
          <w:lang w:val="en-US" w:eastAsia="zh-CN"/>
        </w:rPr>
        <w:t>2220.9</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，其中：办公设备购置</w:t>
      </w:r>
      <w:bookmarkStart w:id="0" w:name="_GoBack"/>
      <w:r>
        <w:rPr>
          <w:rFonts w:hint="eastAsia" w:cs="宋体" w:asciiTheme="minorEastAsia" w:hAnsiTheme="minorEastAsia"/>
          <w:sz w:val="28"/>
          <w:szCs w:val="28"/>
          <w:lang w:val="en-US" w:eastAsia="zh-CN"/>
        </w:rPr>
        <w:t>6.3</w:t>
      </w:r>
      <w:bookmarkEnd w:id="0"/>
      <w:r>
        <w:rPr>
          <w:rFonts w:hint="eastAsia" w:cs="宋体" w:asciiTheme="minorEastAsia" w:hAnsiTheme="minorEastAsia"/>
          <w:sz w:val="28"/>
          <w:szCs w:val="28"/>
          <w:lang w:val="en-US" w:eastAsia="zh-CN"/>
        </w:rPr>
        <w:t>万元，专用设备购置430万元，信息网络购置1784.6万元</w:t>
      </w:r>
      <w:r>
        <w:rPr>
          <w:rFonts w:hint="eastAsia" w:cs="宋体" w:asciiTheme="minorEastAsia" w:hAnsiTheme="minorEastAsia"/>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r>
        <w:rPr>
          <w:rFonts w:hint="eastAsia" w:cs="宋体" w:asciiTheme="minorEastAsia" w:hAnsiTheme="minorEastAsia"/>
          <w:sz w:val="28"/>
          <w:szCs w:val="28"/>
        </w:rPr>
        <w:t>2.</w:t>
      </w:r>
      <w:r>
        <w:rPr>
          <w:rFonts w:hint="eastAsia" w:cs="宋体" w:asciiTheme="minorEastAsia" w:hAnsiTheme="minorEastAsia"/>
          <w:sz w:val="28"/>
          <w:szCs w:val="28"/>
          <w:lang w:eastAsia="zh-CN"/>
        </w:rPr>
        <w:t>建设</w:t>
      </w:r>
      <w:r>
        <w:rPr>
          <w:rFonts w:hint="eastAsia" w:cs="宋体" w:asciiTheme="minorEastAsia" w:hAnsiTheme="minorEastAsia"/>
          <w:sz w:val="28"/>
          <w:szCs w:val="28"/>
        </w:rPr>
        <w:t>工程类</w:t>
      </w:r>
      <w:r>
        <w:rPr>
          <w:rFonts w:hint="eastAsia" w:cs="宋体" w:asciiTheme="minorEastAsia" w:hAnsiTheme="minorEastAsia"/>
          <w:sz w:val="28"/>
          <w:szCs w:val="28"/>
          <w:lang w:val="en-US" w:eastAsia="zh-CN"/>
        </w:rPr>
        <w:t>3277.7</w:t>
      </w:r>
      <w:r>
        <w:rPr>
          <w:rFonts w:hint="eastAsia" w:cs="宋体" w:asciiTheme="minorEastAsia" w:hAnsiTheme="minorEastAsia"/>
          <w:sz w:val="28"/>
          <w:szCs w:val="28"/>
        </w:rPr>
        <w:t>万元。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highlight w:val="none"/>
        </w:rPr>
      </w:pPr>
      <w:r>
        <w:rPr>
          <w:rFonts w:hint="eastAsia" w:cs="宋体" w:asciiTheme="minorEastAsia" w:hAnsiTheme="minorEastAsia"/>
          <w:sz w:val="28"/>
          <w:szCs w:val="28"/>
          <w:highlight w:val="none"/>
        </w:rPr>
        <w:t>（三）国有资产占有使用情况</w:t>
      </w:r>
    </w:p>
    <w:p>
      <w:pPr>
        <w:widowControl/>
        <w:shd w:val="clear" w:color="auto" w:fill="FFFFFF"/>
        <w:spacing w:line="450" w:lineRule="atLeast"/>
        <w:ind w:firstLine="560" w:firstLineChars="200"/>
        <w:jc w:val="left"/>
        <w:rPr>
          <w:rFonts w:ascii="宋体" w:hAnsi="宋体" w:cs="宋体"/>
          <w:sz w:val="28"/>
          <w:szCs w:val="28"/>
        </w:rPr>
      </w:pPr>
      <w:r>
        <w:rPr>
          <w:rFonts w:hint="eastAsia" w:ascii="宋体" w:hAnsi="宋体" w:cs="宋体"/>
          <w:sz w:val="28"/>
          <w:szCs w:val="28"/>
        </w:rPr>
        <w:t>我校固定资产总额为57974.32万元，其中：房屋347512.58平方米，金额37343.64万元；构筑物1408.39万元；通用设备4158.84万元，其中各种车辆10辆，金额171.38万元；专用设备2871.77万元，其中价值100万元以上的4台；其他资产12191.68万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cs="仿宋_GB2312" w:asciiTheme="minorEastAsia" w:hAnsiTheme="minorEastAsia"/>
          <w:sz w:val="28"/>
          <w:szCs w:val="28"/>
          <w:highlight w:val="yellow"/>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（四）绩效目标设置情况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rPr>
        <w:t>1、202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年部门项目均实行绩效目标管理，涉及</w:t>
      </w:r>
      <w:r>
        <w:rPr>
          <w:rFonts w:hint="eastAsia" w:cs="宋体" w:asciiTheme="minorEastAsia" w:hAnsiTheme="minorEastAsia"/>
          <w:sz w:val="28"/>
          <w:szCs w:val="28"/>
          <w:lang w:eastAsia="zh-CN"/>
        </w:rPr>
        <w:t>生均拨款</w:t>
      </w:r>
      <w:r>
        <w:rPr>
          <w:rFonts w:hint="eastAsia" w:cs="宋体" w:asciiTheme="minorEastAsia" w:hAnsiTheme="minorEastAsia"/>
          <w:sz w:val="28"/>
          <w:szCs w:val="28"/>
          <w:lang w:val="en-US" w:eastAsia="zh-CN"/>
        </w:rPr>
        <w:t>7800</w:t>
      </w:r>
      <w:r>
        <w:rPr>
          <w:rFonts w:hint="eastAsia" w:cs="宋体" w:asciiTheme="minorEastAsia" w:hAnsiTheme="minorEastAsia"/>
          <w:sz w:val="28"/>
          <w:szCs w:val="28"/>
        </w:rPr>
        <w:t>万元，</w:t>
      </w:r>
      <w:r>
        <w:rPr>
          <w:rFonts w:hint="eastAsia" w:cs="宋体" w:asciiTheme="minorEastAsia" w:hAnsiTheme="minorEastAsia"/>
          <w:sz w:val="28"/>
          <w:szCs w:val="28"/>
          <w:lang w:eastAsia="zh-CN"/>
        </w:rPr>
        <w:t>运行经费</w:t>
      </w:r>
      <w:r>
        <w:rPr>
          <w:rFonts w:hint="eastAsia" w:cs="宋体" w:asciiTheme="minorEastAsia" w:hAnsiTheme="minorEastAsia"/>
          <w:sz w:val="28"/>
          <w:szCs w:val="28"/>
          <w:lang w:val="en-US" w:eastAsia="zh-CN"/>
        </w:rPr>
        <w:t>11800万元，</w:t>
      </w:r>
      <w:r>
        <w:rPr>
          <w:rFonts w:hint="eastAsia" w:cs="宋体" w:asciiTheme="minorEastAsia" w:hAnsiTheme="minorEastAsia"/>
          <w:sz w:val="28"/>
          <w:szCs w:val="28"/>
          <w:lang w:eastAsia="zh-CN"/>
        </w:rPr>
        <w:t>中职免学费资金</w:t>
      </w:r>
      <w:r>
        <w:rPr>
          <w:rFonts w:hint="eastAsia" w:cs="宋体" w:asciiTheme="minorEastAsia" w:hAnsiTheme="minorEastAsia"/>
          <w:sz w:val="28"/>
          <w:szCs w:val="28"/>
          <w:lang w:val="en-US" w:eastAsia="zh-CN"/>
        </w:rPr>
        <w:t>799万元，职业院校教师培训45万元，义务兵家属优待金379万元，征兵工作经费11万元，教育提升计划资金3445万元，新建学生公寓1400万元，中职学院实训楼1000万元，2023年科技计划项目资金10万元，2023年中央引导地方科技发展资金30万元，服兵役学费资助400万元。</w:t>
      </w:r>
    </w:p>
    <w:p>
      <w:pPr>
        <w:keepNext w:val="0"/>
        <w:keepLines w:val="0"/>
        <w:pageBreakBefore w:val="0"/>
        <w:kinsoku/>
        <w:wordWrap/>
        <w:overflowPunct/>
        <w:topLinePunct w:val="0"/>
        <w:autoSpaceDE/>
        <w:autoSpaceDN/>
        <w:bidi w:val="0"/>
        <w:adjustRightInd/>
        <w:snapToGrid/>
        <w:spacing w:line="520" w:lineRule="exact"/>
        <w:textAlignment w:val="auto"/>
        <w:rPr>
          <w:rFonts w:hint="eastAsia" w:cs="宋体" w:asciiTheme="minorEastAsia" w:hAnsiTheme="minor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641"/>
        <w:textAlignment w:val="auto"/>
        <w:rPr>
          <w:rFonts w:hint="eastAsia" w:cs="仿宋_GB2312" w:asciiTheme="minorEastAsia" w:hAnsiTheme="minorEastAsia"/>
          <w:sz w:val="28"/>
          <w:szCs w:val="28"/>
        </w:rPr>
      </w:pPr>
      <w:r>
        <w:rPr>
          <w:rFonts w:hint="eastAsia" w:cs="宋体" w:asciiTheme="minorEastAsia" w:hAnsiTheme="minorEastAsia"/>
          <w:sz w:val="28"/>
          <w:szCs w:val="28"/>
          <w:lang w:val="en-US" w:eastAsia="zh-CN"/>
        </w:rPr>
        <w:t>2、</w:t>
      </w:r>
      <w:r>
        <w:rPr>
          <w:rFonts w:hint="eastAsia" w:cs="楷体_GB2312" w:asciiTheme="minorEastAsia" w:hAnsiTheme="minorEastAsia"/>
          <w:bCs/>
          <w:sz w:val="28"/>
          <w:szCs w:val="28"/>
        </w:rPr>
        <w:t>目绩效指标设定情况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rPr>
      </w:pPr>
      <w:r>
        <w:rPr>
          <w:rFonts w:hint="eastAsia" w:ascii="仿宋" w:hAnsi="仿宋" w:eastAsia="仿宋" w:cs="仿宋"/>
          <w:sz w:val="28"/>
          <w:szCs w:val="28"/>
        </w:rPr>
        <w:t>⑴</w:t>
      </w:r>
      <w:r>
        <w:rPr>
          <w:rFonts w:hint="eastAsia" w:cs="仿宋_GB2312" w:asciiTheme="minorEastAsia" w:hAnsiTheme="minorEastAsia"/>
          <w:sz w:val="28"/>
          <w:szCs w:val="28"/>
        </w:rPr>
        <w:t>产出指标完成情况分析。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eastAsia="zh-CN"/>
        </w:rPr>
      </w:pPr>
      <w:r>
        <w:rPr>
          <w:rFonts w:hint="eastAsia" w:cs="仿宋_GB2312" w:asciiTheme="minorEastAsia" w:hAnsiTheme="minorEastAsia"/>
          <w:sz w:val="28"/>
          <w:szCs w:val="28"/>
        </w:rPr>
        <w:t>①</w:t>
      </w:r>
      <w:r>
        <w:rPr>
          <w:rFonts w:hint="eastAsia" w:cs="仿宋_GB2312" w:asciiTheme="minorEastAsia" w:hAnsiTheme="minorEastAsia"/>
          <w:sz w:val="28"/>
          <w:szCs w:val="28"/>
          <w:lang w:eastAsia="zh-CN"/>
        </w:rPr>
        <w:t>数量指标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default" w:cs="仿宋_GB2312" w:asciiTheme="minorEastAsia" w:hAnsiTheme="minorEastAsia"/>
          <w:sz w:val="28"/>
          <w:szCs w:val="28"/>
          <w:lang w:val="en-US" w:eastAsia="zh-CN"/>
        </w:rPr>
      </w:pPr>
      <w:r>
        <w:rPr>
          <w:rFonts w:hint="eastAsia" w:cs="仿宋_GB2312" w:asciiTheme="minorEastAsia" w:hAnsiTheme="minorEastAsia"/>
          <w:sz w:val="28"/>
          <w:szCs w:val="28"/>
          <w:lang w:val="en-US" w:eastAsia="zh-CN"/>
        </w:rPr>
        <w:t>招生人数≥5000人；继续教育联合办学人员数≥2000人；义务兵家属优待金发放比例达到100%；政府采购率达到100%；“双师型”教师占专业课教师比例≥85％；继续教育联合办学人员数≥1500人；研究成果数≥780个。</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eastAsia="zh-CN"/>
        </w:rPr>
      </w:pPr>
      <w:r>
        <w:rPr>
          <w:rFonts w:hint="eastAsia" w:cs="仿宋_GB2312" w:asciiTheme="minorEastAsia" w:hAnsiTheme="minorEastAsia"/>
          <w:sz w:val="28"/>
          <w:szCs w:val="28"/>
        </w:rPr>
        <w:t>②</w:t>
      </w:r>
      <w:r>
        <w:rPr>
          <w:rFonts w:hint="eastAsia" w:cs="仿宋_GB2312" w:asciiTheme="minorEastAsia" w:hAnsiTheme="minorEastAsia"/>
          <w:sz w:val="28"/>
          <w:szCs w:val="28"/>
          <w:lang w:eastAsia="zh-CN"/>
        </w:rPr>
        <w:t>质量指标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lang w:val="en-US" w:eastAsia="zh-CN"/>
        </w:rPr>
        <w:t>修缮改造工程项目完成率≥95%；科研项目结项通过率≥90%；设备验收通过率≥95%；安装工程验收合格率达到100%；设备质量合格率达到100%；设备故障率≤1%。</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rPr>
        <w:t>③</w:t>
      </w:r>
      <w:r>
        <w:rPr>
          <w:rFonts w:hint="eastAsia" w:cs="仿宋_GB2312" w:asciiTheme="minorEastAsia" w:hAnsiTheme="minorEastAsia"/>
          <w:sz w:val="28"/>
          <w:szCs w:val="28"/>
          <w:lang w:val="en-US" w:eastAsia="zh-CN"/>
        </w:rPr>
        <w:t>时效指标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default" w:cs="仿宋_GB2312" w:asciiTheme="minorEastAsia" w:hAnsiTheme="minorEastAsia"/>
          <w:sz w:val="28"/>
          <w:szCs w:val="28"/>
          <w:lang w:val="en-US" w:eastAsia="zh-CN"/>
        </w:rPr>
      </w:pPr>
      <w:r>
        <w:rPr>
          <w:rFonts w:hint="eastAsia" w:cs="仿宋_GB2312" w:asciiTheme="minorEastAsia" w:hAnsiTheme="minorEastAsia"/>
          <w:sz w:val="28"/>
          <w:szCs w:val="28"/>
          <w:lang w:val="en-US" w:eastAsia="zh-CN"/>
        </w:rPr>
        <w:t>批复资金当年下达到学校比率达到100%；批复项目按计划启动率100%。</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rPr>
        <w:t>④</w:t>
      </w:r>
      <w:r>
        <w:rPr>
          <w:rFonts w:hint="eastAsia" w:cs="仿宋_GB2312" w:asciiTheme="minorEastAsia" w:hAnsiTheme="minorEastAsia"/>
          <w:sz w:val="28"/>
          <w:szCs w:val="28"/>
          <w:lang w:val="en-US" w:eastAsia="zh-CN"/>
        </w:rPr>
        <w:t>成本指标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eastAsia="zh-CN"/>
        </w:rPr>
      </w:pPr>
      <w:r>
        <w:rPr>
          <w:rFonts w:hint="eastAsia" w:cs="仿宋_GB2312" w:asciiTheme="minorEastAsia" w:hAnsiTheme="minorEastAsia"/>
          <w:sz w:val="28"/>
          <w:szCs w:val="28"/>
        </w:rPr>
        <w:t>政府采购类项目成本控制在当地平均水平</w:t>
      </w:r>
      <w:r>
        <w:rPr>
          <w:rFonts w:hint="eastAsia" w:cs="仿宋_GB2312" w:asciiTheme="minorEastAsia" w:hAnsiTheme="minorEastAsia"/>
          <w:sz w:val="28"/>
          <w:szCs w:val="28"/>
          <w:lang w:eastAsia="zh-CN"/>
        </w:rPr>
        <w:t>；</w:t>
      </w:r>
      <w:r>
        <w:rPr>
          <w:rFonts w:hint="eastAsia" w:cs="仿宋_GB2312" w:asciiTheme="minorEastAsia" w:hAnsiTheme="minorEastAsia"/>
          <w:sz w:val="28"/>
          <w:szCs w:val="28"/>
          <w:lang w:val="en-US" w:eastAsia="zh-CN"/>
        </w:rPr>
        <w:t>设备购置成本控制在同类设备的购置价格的平均水平。</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rPr>
      </w:pPr>
      <w:r>
        <w:rPr>
          <w:rFonts w:hint="eastAsia" w:ascii="宋体" w:hAnsi="宋体" w:eastAsia="宋体" w:cs="宋体"/>
          <w:sz w:val="28"/>
          <w:szCs w:val="28"/>
        </w:rPr>
        <w:t>⑵</w:t>
      </w:r>
      <w:r>
        <w:rPr>
          <w:rFonts w:hint="eastAsia" w:cs="仿宋_GB2312" w:asciiTheme="minorEastAsia" w:hAnsiTheme="minorEastAsia"/>
          <w:sz w:val="28"/>
          <w:szCs w:val="28"/>
        </w:rPr>
        <w:t>效益指标完成情况分析。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rPr>
        <w:t>①</w:t>
      </w:r>
      <w:r>
        <w:rPr>
          <w:rFonts w:hint="eastAsia" w:cs="仿宋_GB2312" w:asciiTheme="minorEastAsia" w:hAnsiTheme="minorEastAsia"/>
          <w:sz w:val="28"/>
          <w:szCs w:val="28"/>
          <w:lang w:val="en-US" w:eastAsia="zh-CN"/>
        </w:rPr>
        <w:t>经济效益指标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rPr>
      </w:pPr>
      <w:r>
        <w:rPr>
          <w:rFonts w:hint="eastAsia" w:cs="仿宋_GB2312" w:asciiTheme="minorEastAsia" w:hAnsiTheme="minorEastAsia"/>
          <w:sz w:val="28"/>
          <w:szCs w:val="28"/>
          <w:lang w:val="en-US" w:eastAsia="zh-CN"/>
        </w:rPr>
        <w:t>资金下达</w:t>
      </w:r>
      <w:r>
        <w:rPr>
          <w:rFonts w:hint="eastAsia" w:cs="仿宋_GB2312" w:asciiTheme="minorEastAsia" w:hAnsiTheme="minorEastAsia"/>
          <w:sz w:val="28"/>
          <w:szCs w:val="28"/>
        </w:rPr>
        <w:t>按规定时限下达具体项目单位</w:t>
      </w:r>
      <w:r>
        <w:rPr>
          <w:rFonts w:hint="eastAsia" w:cs="仿宋_GB2312" w:asciiTheme="minorEastAsia" w:hAnsiTheme="minorEastAsia"/>
          <w:sz w:val="28"/>
          <w:szCs w:val="28"/>
          <w:lang w:eastAsia="zh-CN"/>
        </w:rPr>
        <w:t>；</w:t>
      </w:r>
      <w:r>
        <w:rPr>
          <w:rFonts w:hint="eastAsia" w:cs="仿宋_GB2312" w:asciiTheme="minorEastAsia" w:hAnsiTheme="minorEastAsia"/>
          <w:sz w:val="28"/>
          <w:szCs w:val="28"/>
        </w:rPr>
        <w:t>资金监管按照财政资金管理要求确保资金安全；</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rPr>
      </w:pPr>
      <w:r>
        <w:rPr>
          <w:rFonts w:hint="eastAsia" w:cs="仿宋_GB2312" w:asciiTheme="minorEastAsia" w:hAnsiTheme="minorEastAsia"/>
          <w:sz w:val="28"/>
          <w:szCs w:val="28"/>
        </w:rPr>
        <w:t>②</w:t>
      </w:r>
      <w:r>
        <w:rPr>
          <w:rFonts w:hint="eastAsia" w:cs="仿宋_GB2312" w:asciiTheme="minorEastAsia" w:hAnsiTheme="minorEastAsia"/>
          <w:sz w:val="28"/>
          <w:szCs w:val="28"/>
          <w:lang w:val="en-US" w:eastAsia="zh-CN"/>
        </w:rPr>
        <w:t>社会效益指标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val="en-US" w:eastAsia="zh-CN"/>
        </w:rPr>
      </w:pPr>
      <w:r>
        <w:rPr>
          <w:rFonts w:hint="eastAsia" w:cs="仿宋_GB2312" w:asciiTheme="minorEastAsia" w:hAnsiTheme="minorEastAsia"/>
          <w:sz w:val="28"/>
          <w:szCs w:val="28"/>
          <w:lang w:val="en-US" w:eastAsia="zh-CN"/>
        </w:rPr>
        <w:t>改善广大师生员工的教学、科研条件；职工队伍情绪稳定；职工安置妥当；提高并推动人才协调持续发展；职业院校毕业生就业率</w:t>
      </w:r>
      <w:r>
        <w:rPr>
          <w:rFonts w:hint="eastAsia" w:cs="仿宋_GB2312" w:asciiTheme="minorEastAsia" w:hAnsiTheme="minorEastAsia"/>
          <w:sz w:val="28"/>
          <w:szCs w:val="28"/>
        </w:rPr>
        <w:t>≥9</w:t>
      </w:r>
      <w:r>
        <w:rPr>
          <w:rFonts w:hint="eastAsia" w:cs="仿宋_GB2312" w:asciiTheme="minorEastAsia" w:hAnsiTheme="minorEastAsia"/>
          <w:sz w:val="28"/>
          <w:szCs w:val="28"/>
          <w:lang w:val="en-US" w:eastAsia="zh-CN"/>
        </w:rPr>
        <w:t>0</w:t>
      </w:r>
      <w:r>
        <w:rPr>
          <w:rFonts w:hint="eastAsia" w:cs="仿宋_GB2312" w:asciiTheme="minorEastAsia" w:hAnsiTheme="minorEastAsia"/>
          <w:sz w:val="28"/>
          <w:szCs w:val="28"/>
        </w:rPr>
        <w:t>%</w:t>
      </w:r>
      <w:r>
        <w:rPr>
          <w:rFonts w:hint="eastAsia" w:cs="仿宋_GB2312" w:asciiTheme="minorEastAsia" w:hAnsiTheme="minorEastAsia"/>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lang w:eastAsia="zh-CN"/>
        </w:rPr>
      </w:pPr>
      <w:r>
        <w:rPr>
          <w:rFonts w:hint="eastAsia" w:cs="仿宋_GB2312" w:asciiTheme="minorEastAsia" w:hAnsiTheme="minorEastAsia"/>
          <w:sz w:val="28"/>
          <w:szCs w:val="28"/>
        </w:rPr>
        <w:t>③生态效益</w:t>
      </w:r>
      <w:r>
        <w:rPr>
          <w:rFonts w:hint="eastAsia" w:cs="仿宋_GB2312" w:asciiTheme="minorEastAsia" w:hAnsiTheme="minorEastAsia"/>
          <w:sz w:val="28"/>
          <w:szCs w:val="28"/>
          <w:lang w:eastAsia="zh-CN"/>
        </w:rPr>
        <w:t>指标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eastAsiaTheme="minorEastAsia"/>
          <w:sz w:val="28"/>
          <w:szCs w:val="28"/>
          <w:lang w:eastAsia="zh-CN"/>
        </w:rPr>
      </w:pPr>
      <w:r>
        <w:rPr>
          <w:rFonts w:hint="eastAsia" w:cs="仿宋_GB2312" w:asciiTheme="minorEastAsia" w:hAnsiTheme="minorEastAsia"/>
          <w:sz w:val="28"/>
          <w:szCs w:val="28"/>
        </w:rPr>
        <w:t>必须满足</w:t>
      </w:r>
      <w:r>
        <w:rPr>
          <w:rFonts w:hint="eastAsia" w:cs="仿宋_GB2312" w:asciiTheme="minorEastAsia" w:hAnsiTheme="minorEastAsia"/>
          <w:sz w:val="28"/>
          <w:szCs w:val="28"/>
          <w:lang w:eastAsia="zh-CN"/>
        </w:rPr>
        <w:t>在校</w:t>
      </w:r>
      <w:r>
        <w:rPr>
          <w:rFonts w:hint="eastAsia" w:cs="仿宋_GB2312" w:asciiTheme="minorEastAsia" w:hAnsiTheme="minorEastAsia"/>
          <w:sz w:val="28"/>
          <w:szCs w:val="28"/>
        </w:rPr>
        <w:t>师生健康要求</w:t>
      </w:r>
      <w:r>
        <w:rPr>
          <w:rFonts w:hint="eastAsia" w:cs="仿宋_GB2312" w:asciiTheme="minorEastAsia" w:hAnsiTheme="minorEastAsia"/>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sz w:val="28"/>
          <w:szCs w:val="28"/>
        </w:rPr>
      </w:pPr>
      <w:r>
        <w:rPr>
          <w:rFonts w:hint="eastAsia" w:ascii="宋体" w:hAnsi="宋体" w:eastAsia="宋体" w:cs="宋体"/>
          <w:sz w:val="28"/>
          <w:szCs w:val="28"/>
        </w:rPr>
        <w:t>⑶</w:t>
      </w:r>
      <w:r>
        <w:rPr>
          <w:rFonts w:hint="eastAsia" w:cs="仿宋_GB2312" w:asciiTheme="minorEastAsia" w:hAnsiTheme="minorEastAsia"/>
          <w:sz w:val="28"/>
          <w:szCs w:val="28"/>
        </w:rPr>
        <w:t>满意度指标完成情况分析。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0"/>
        <w:rPr>
          <w:rFonts w:hint="eastAsia" w:cs="仿宋_GB2312" w:asciiTheme="minorEastAsia" w:hAnsiTheme="minorEastAsia" w:eastAsiaTheme="minorEastAsia"/>
          <w:sz w:val="28"/>
          <w:szCs w:val="28"/>
          <w:lang w:eastAsia="zh-CN"/>
        </w:rPr>
      </w:pPr>
      <w:r>
        <w:rPr>
          <w:rFonts w:hint="eastAsia" w:cs="仿宋_GB2312" w:asciiTheme="minorEastAsia" w:hAnsiTheme="minorEastAsia"/>
          <w:sz w:val="28"/>
          <w:szCs w:val="28"/>
          <w:lang w:eastAsia="zh-CN"/>
        </w:rPr>
        <w:t>服务对象</w:t>
      </w:r>
      <w:r>
        <w:rPr>
          <w:rFonts w:hint="eastAsia" w:cs="仿宋_GB2312" w:asciiTheme="minorEastAsia" w:hAnsiTheme="minorEastAsia"/>
          <w:sz w:val="28"/>
          <w:szCs w:val="28"/>
        </w:rPr>
        <w:t>满意度≥9</w:t>
      </w:r>
      <w:r>
        <w:rPr>
          <w:rFonts w:hint="eastAsia" w:cs="仿宋_GB2312" w:asciiTheme="minorEastAsia" w:hAnsiTheme="minorEastAsia"/>
          <w:sz w:val="28"/>
          <w:szCs w:val="28"/>
          <w:lang w:val="en-US" w:eastAsia="zh-CN"/>
        </w:rPr>
        <w:t>5</w:t>
      </w:r>
      <w:r>
        <w:rPr>
          <w:rFonts w:hint="eastAsia" w:cs="仿宋_GB2312" w:asciiTheme="minorEastAsia" w:hAnsiTheme="minorEastAsia"/>
          <w:sz w:val="28"/>
          <w:szCs w:val="28"/>
        </w:rPr>
        <w:t>%</w:t>
      </w:r>
      <w:r>
        <w:rPr>
          <w:rFonts w:hint="eastAsia" w:cs="仿宋_GB2312" w:asciiTheme="minorEastAsia" w:hAnsiTheme="minorEastAsia"/>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641"/>
        <w:textAlignment w:val="auto"/>
        <w:rPr>
          <w:rFonts w:cs="宋体" w:asciiTheme="minorEastAsia" w:hAnsiTheme="minorEastAsia"/>
          <w:sz w:val="28"/>
          <w:szCs w:val="28"/>
        </w:rPr>
      </w:pPr>
      <w:r>
        <w:rPr>
          <w:rFonts w:hint="eastAsia" w:cs="宋体" w:asciiTheme="minorEastAsia" w:hAnsiTheme="minorEastAsia"/>
          <w:sz w:val="28"/>
          <w:szCs w:val="28"/>
        </w:rPr>
        <w:t>3、202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年学校项目资金绩效预期目标是：</w:t>
      </w:r>
      <w:r>
        <w:rPr>
          <w:rFonts w:hint="eastAsia" w:cs="宋体" w:asciiTheme="minorEastAsia" w:hAnsiTheme="minorEastAsia"/>
          <w:sz w:val="28"/>
          <w:szCs w:val="28"/>
          <w:lang w:eastAsia="zh-CN"/>
        </w:rPr>
        <w:t>一是</w:t>
      </w:r>
      <w:r>
        <w:rPr>
          <w:rFonts w:hint="eastAsia" w:cs="宋体" w:asciiTheme="minorEastAsia" w:hAnsiTheme="minorEastAsia"/>
          <w:sz w:val="28"/>
          <w:szCs w:val="28"/>
        </w:rPr>
        <w:t>改善高职教育办学条件，促进教育质量不断提升；</w:t>
      </w:r>
      <w:r>
        <w:rPr>
          <w:rFonts w:hint="eastAsia" w:cs="宋体" w:asciiTheme="minorEastAsia" w:hAnsiTheme="minorEastAsia"/>
          <w:sz w:val="28"/>
          <w:szCs w:val="28"/>
          <w:lang w:eastAsia="zh-CN"/>
        </w:rPr>
        <w:t>二是</w:t>
      </w:r>
      <w:r>
        <w:rPr>
          <w:rFonts w:hint="eastAsia" w:cs="宋体" w:asciiTheme="minorEastAsia" w:hAnsiTheme="minorEastAsia"/>
          <w:sz w:val="28"/>
          <w:szCs w:val="28"/>
        </w:rPr>
        <w:t>大</w:t>
      </w:r>
      <w:r>
        <w:rPr>
          <w:rFonts w:hint="eastAsia" w:cs="宋体" w:asciiTheme="minorEastAsia" w:hAnsiTheme="minorEastAsia"/>
          <w:sz w:val="28"/>
          <w:szCs w:val="28"/>
          <w:lang w:eastAsia="zh-CN"/>
        </w:rPr>
        <w:t>力</w:t>
      </w:r>
      <w:r>
        <w:rPr>
          <w:rFonts w:hint="eastAsia" w:cs="宋体" w:asciiTheme="minorEastAsia" w:hAnsiTheme="minorEastAsia"/>
          <w:sz w:val="28"/>
          <w:szCs w:val="28"/>
        </w:rPr>
        <w:t>推进技术技能人才培养质量大幅度提升；</w:t>
      </w:r>
      <w:r>
        <w:rPr>
          <w:rFonts w:hint="eastAsia" w:cs="宋体" w:asciiTheme="minorEastAsia" w:hAnsiTheme="minorEastAsia"/>
          <w:sz w:val="28"/>
          <w:szCs w:val="28"/>
          <w:lang w:eastAsia="zh-CN"/>
        </w:rPr>
        <w:t>三是</w:t>
      </w:r>
      <w:r>
        <w:rPr>
          <w:rFonts w:hint="eastAsia" w:cs="宋体" w:asciiTheme="minorEastAsia" w:hAnsiTheme="minorEastAsia"/>
          <w:sz w:val="28"/>
          <w:szCs w:val="28"/>
        </w:rPr>
        <w:t>加快构建职业教育质量保证体系，大</w:t>
      </w:r>
      <w:r>
        <w:rPr>
          <w:rFonts w:hint="eastAsia" w:cs="宋体" w:asciiTheme="minorEastAsia" w:hAnsiTheme="minorEastAsia"/>
          <w:sz w:val="28"/>
          <w:szCs w:val="28"/>
          <w:lang w:eastAsia="zh-CN"/>
        </w:rPr>
        <w:t>力</w:t>
      </w:r>
      <w:r>
        <w:rPr>
          <w:rFonts w:hint="eastAsia" w:cs="宋体" w:asciiTheme="minorEastAsia" w:hAnsiTheme="minorEastAsia"/>
          <w:sz w:val="28"/>
          <w:szCs w:val="28"/>
        </w:rPr>
        <w:t>推进职业教育产教融合、校企合作，全面提升职业教育质量。</w:t>
      </w:r>
    </w:p>
    <w:p>
      <w:pPr>
        <w:keepNext w:val="0"/>
        <w:keepLines w:val="0"/>
        <w:pageBreakBefore w:val="0"/>
        <w:kinsoku/>
        <w:wordWrap/>
        <w:overflowPunct/>
        <w:topLinePunct w:val="0"/>
        <w:autoSpaceDE/>
        <w:autoSpaceDN/>
        <w:bidi w:val="0"/>
        <w:adjustRightInd/>
        <w:snapToGrid/>
        <w:spacing w:beforeLines="50" w:line="520" w:lineRule="exact"/>
        <w:ind w:firstLine="539"/>
        <w:textAlignment w:val="auto"/>
        <w:rPr>
          <w:rFonts w:hint="eastAsia" w:cs="宋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beforeLines="50" w:line="520" w:lineRule="exact"/>
        <w:ind w:firstLine="539"/>
        <w:textAlignment w:val="auto"/>
        <w:rPr>
          <w:rFonts w:cs="宋体" w:asciiTheme="minorEastAsia" w:hAnsiTheme="minorEastAsia"/>
          <w:sz w:val="28"/>
          <w:szCs w:val="28"/>
        </w:rPr>
      </w:pPr>
      <w:r>
        <w:rPr>
          <w:rFonts w:hint="eastAsia" w:cs="宋体" w:asciiTheme="minorEastAsia" w:hAnsiTheme="minorEastAsia"/>
          <w:sz w:val="28"/>
          <w:szCs w:val="28"/>
        </w:rPr>
        <w:t>（五）专业性较强的名词解释</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仿宋_GB2312" w:asciiTheme="minorEastAsia" w:hAnsiTheme="minorEastAsia"/>
          <w:sz w:val="28"/>
          <w:szCs w:val="28"/>
        </w:rPr>
      </w:pPr>
      <w:r>
        <w:rPr>
          <w:rFonts w:hint="eastAsia" w:cs="仿宋_GB2312" w:asciiTheme="minorEastAsia" w:hAnsiTheme="minorEastAsia"/>
          <w:sz w:val="28"/>
          <w:szCs w:val="28"/>
        </w:rPr>
        <w:t>⑴财政拨款收入：反映财政部门用一般预算收入安排的预算单位资金。</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仿宋_GB2312" w:asciiTheme="minorEastAsia" w:hAnsiTheme="minorEastAsia"/>
          <w:sz w:val="28"/>
          <w:szCs w:val="28"/>
        </w:rPr>
      </w:pPr>
      <w:r>
        <w:rPr>
          <w:rFonts w:hint="eastAsia" w:cs="仿宋_GB2312" w:asciiTheme="minorEastAsia" w:hAnsiTheme="minorEastAsia"/>
          <w:sz w:val="28"/>
          <w:szCs w:val="28"/>
        </w:rPr>
        <w:t>⑵财政专户资金：指事业单位按照省物价局部门和财政部门批准的收费许可证收取的缴入财政专户的行政事业性收费。</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仿宋_GB2312" w:asciiTheme="minorEastAsia" w:hAnsiTheme="minorEastAsia"/>
          <w:sz w:val="28"/>
          <w:szCs w:val="28"/>
        </w:rPr>
      </w:pPr>
      <w:r>
        <w:rPr>
          <w:rFonts w:hint="eastAsia" w:cs="仿宋_GB2312" w:asciiTheme="minorEastAsia" w:hAnsiTheme="minorEastAsia"/>
          <w:sz w:val="28"/>
          <w:szCs w:val="28"/>
        </w:rPr>
        <w:t>⑶政府性基金收入：指纳入基金管理或参照基金管理，具有特定用途的财政资金。</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仿宋_GB2312" w:asciiTheme="minorEastAsia" w:hAnsiTheme="minorEastAsia"/>
          <w:sz w:val="28"/>
          <w:szCs w:val="28"/>
        </w:rPr>
      </w:pPr>
      <w:r>
        <w:rPr>
          <w:rFonts w:hint="eastAsia" w:cs="仿宋_GB2312" w:asciiTheme="minorEastAsia" w:hAnsiTheme="minorEastAsia"/>
          <w:sz w:val="28"/>
          <w:szCs w:val="28"/>
        </w:rPr>
        <w:t>⑷基本支出：指为保障机构正常运转、完成日常工作任务而发生的人员支出和公用支出。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仿宋_GB2312" w:asciiTheme="minorEastAsia" w:hAnsiTheme="minorEastAsia"/>
          <w:sz w:val="28"/>
          <w:szCs w:val="28"/>
        </w:rPr>
      </w:pPr>
      <w:r>
        <w:rPr>
          <w:rFonts w:hint="eastAsia" w:cs="仿宋_GB2312" w:asciiTheme="minorEastAsia" w:hAnsiTheme="minorEastAsia"/>
          <w:sz w:val="28"/>
          <w:szCs w:val="28"/>
        </w:rPr>
        <w:t>⑸项目支出：指在基本支出之外为完成特定行政任务和事业发展目标所发生的支出。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宋体" w:asciiTheme="minorEastAsia" w:hAnsiTheme="minorEastAsia"/>
          <w:sz w:val="28"/>
          <w:szCs w:val="28"/>
        </w:rPr>
      </w:pPr>
      <w:r>
        <w:rPr>
          <w:rFonts w:hint="eastAsia" w:cs="仿宋_GB2312" w:asciiTheme="minorEastAsia" w:hAnsiTheme="minorEastAsia"/>
          <w:sz w:val="28"/>
          <w:szCs w:val="28"/>
        </w:rPr>
        <w:t>⑹“三公经费”是指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r>
        <w:rPr>
          <w:rFonts w:hint="eastAsia" w:cs="宋体" w:asciiTheme="minorEastAsia" w:hAnsiTheme="minorEastAsia"/>
          <w:sz w:val="28"/>
          <w:szCs w:val="28"/>
        </w:rPr>
        <w:t>。</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cs="宋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cs="宋体" w:asciiTheme="minorEastAsia" w:hAnsiTheme="minorEastAsia"/>
          <w:sz w:val="28"/>
          <w:szCs w:val="28"/>
        </w:rPr>
      </w:pPr>
      <w:r>
        <w:rPr>
          <w:rFonts w:hint="eastAsia" w:cs="宋体" w:asciiTheme="minorEastAsia" w:hAnsiTheme="minorEastAsia"/>
          <w:sz w:val="28"/>
          <w:szCs w:val="28"/>
        </w:rPr>
        <w:t xml:space="preserve">第三部分  </w:t>
      </w:r>
      <w:r>
        <w:rPr>
          <w:rFonts w:hint="eastAsia" w:cs="仿宋_GB2312" w:asciiTheme="minorEastAsia" w:hAnsiTheme="minorEastAsia"/>
          <w:sz w:val="28"/>
          <w:szCs w:val="28"/>
          <w:lang w:val="en-US" w:eastAsia="zh-CN"/>
        </w:rPr>
        <w:t xml:space="preserve"> </w:t>
      </w:r>
      <w:r>
        <w:rPr>
          <w:rFonts w:hint="eastAsia" w:cs="仿宋_GB2312" w:asciiTheme="minorEastAsia" w:hAnsiTheme="minorEastAsia"/>
          <w:sz w:val="28"/>
          <w:szCs w:val="28"/>
        </w:rPr>
        <w:t>鄂州职业大学202</w:t>
      </w:r>
      <w:r>
        <w:rPr>
          <w:rFonts w:hint="eastAsia" w:cs="仿宋_GB2312" w:asciiTheme="minorEastAsia" w:hAnsiTheme="minorEastAsia"/>
          <w:sz w:val="28"/>
          <w:szCs w:val="28"/>
          <w:lang w:val="en-US" w:eastAsia="zh-CN"/>
        </w:rPr>
        <w:t>3</w:t>
      </w:r>
      <w:r>
        <w:rPr>
          <w:rFonts w:hint="eastAsia" w:cs="仿宋_GB2312" w:asciiTheme="minorEastAsia" w:hAnsiTheme="minorEastAsia"/>
          <w:sz w:val="28"/>
          <w:szCs w:val="28"/>
        </w:rPr>
        <w:t>年部门预算表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一、收支总表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二、收入总表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三、支出总表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四、财政拨款收支总表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五、一般公共预算支出表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六、一般公共预算基本支出表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七、一般公共预算“三公”经费支出表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八、政府性基金预算支出表</w:t>
      </w: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eastAsiaTheme="minorEastAsia"/>
          <w:sz w:val="28"/>
          <w:szCs w:val="28"/>
          <w:lang w:eastAsia="zh-CN"/>
        </w:rPr>
      </w:pPr>
      <w:r>
        <w:rPr>
          <w:rFonts w:hint="eastAsia" w:cs="宋体" w:asciiTheme="minorEastAsia" w:hAnsiTheme="minorEastAsia"/>
          <w:sz w:val="28"/>
          <w:szCs w:val="28"/>
          <w:lang w:eastAsia="zh-CN"/>
        </w:rPr>
        <w:t>九、项目支出表</w:t>
      </w:r>
    </w:p>
    <w:p>
      <w:pPr>
        <w:keepNext w:val="0"/>
        <w:keepLines w:val="0"/>
        <w:pageBreakBefore w:val="0"/>
        <w:kinsoku/>
        <w:wordWrap/>
        <w:overflowPunct/>
        <w:topLinePunct w:val="0"/>
        <w:autoSpaceDE/>
        <w:autoSpaceDN/>
        <w:bidi w:val="0"/>
        <w:adjustRightInd/>
        <w:snapToGrid/>
        <w:spacing w:afterLines="100" w:line="520" w:lineRule="exact"/>
        <w:textAlignment w:val="auto"/>
        <w:rPr>
          <w:rFonts w:cs="方正小标宋简体"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20" w:lineRule="exact"/>
        <w:ind w:firstLine="420" w:firstLineChars="150"/>
        <w:textAlignment w:val="auto"/>
        <w:rPr>
          <w:rFonts w:hint="eastAsia" w:cs="宋体"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8112995"/>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830AC"/>
    <w:multiLevelType w:val="singleLevel"/>
    <w:tmpl w:val="82A830AC"/>
    <w:lvl w:ilvl="0" w:tentative="0">
      <w:start w:val="2"/>
      <w:numFmt w:val="chineseCounting"/>
      <w:suff w:val="nothing"/>
      <w:lvlText w:val="（%1）"/>
      <w:lvlJc w:val="left"/>
      <w:rPr>
        <w:rFonts w:hint="eastAsia"/>
      </w:rPr>
    </w:lvl>
  </w:abstractNum>
  <w:abstractNum w:abstractNumId="1">
    <w:nsid w:val="FB4CC35D"/>
    <w:multiLevelType w:val="singleLevel"/>
    <w:tmpl w:val="FB4CC35D"/>
    <w:lvl w:ilvl="0" w:tentative="0">
      <w:start w:val="2"/>
      <w:numFmt w:val="chineseCounting"/>
      <w:suff w:val="nothing"/>
      <w:lvlText w:val="%1、"/>
      <w:lvlJc w:val="left"/>
      <w:rPr>
        <w:rFonts w:hint="eastAsia"/>
      </w:rPr>
    </w:lvl>
  </w:abstractNum>
  <w:abstractNum w:abstractNumId="2">
    <w:nsid w:val="360A5829"/>
    <w:multiLevelType w:val="multilevel"/>
    <w:tmpl w:val="360A5829"/>
    <w:lvl w:ilvl="0" w:tentative="0">
      <w:start w:val="4"/>
      <w:numFmt w:val="japaneseCounting"/>
      <w:lvlText w:val="%1、"/>
      <w:lvlJc w:val="left"/>
      <w:pPr>
        <w:ind w:left="1282" w:hanging="720"/>
      </w:pPr>
      <w:rPr>
        <w:rFonts w:hint="default" w:cs="宋体"/>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2172A89"/>
    <w:multiLevelType w:val="singleLevel"/>
    <w:tmpl w:val="52172A89"/>
    <w:lvl w:ilvl="0" w:tentative="0">
      <w:start w:val="1"/>
      <w:numFmt w:val="chineseCounting"/>
      <w:suff w:val="space"/>
      <w:lvlText w:val="第%1部分"/>
      <w:lvlJc w:val="left"/>
      <w:rPr>
        <w:rFonts w:hint="eastAsia"/>
      </w:rPr>
    </w:lvl>
  </w:abstractNum>
  <w:abstractNum w:abstractNumId="4">
    <w:nsid w:val="5B6EC081"/>
    <w:multiLevelType w:val="singleLevel"/>
    <w:tmpl w:val="5B6EC081"/>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UxYzk4NjNkMzYzZjQwNTA1OTQ1OTA3MWIxMjUxYWIifQ=="/>
  </w:docVars>
  <w:rsids>
    <w:rsidRoot w:val="009A6944"/>
    <w:rsid w:val="00011D52"/>
    <w:rsid w:val="000126E5"/>
    <w:rsid w:val="00022C3D"/>
    <w:rsid w:val="0002617F"/>
    <w:rsid w:val="00041D9B"/>
    <w:rsid w:val="00091E6A"/>
    <w:rsid w:val="000A5D0C"/>
    <w:rsid w:val="000A798B"/>
    <w:rsid w:val="000B2094"/>
    <w:rsid w:val="000C013E"/>
    <w:rsid w:val="00112850"/>
    <w:rsid w:val="0012258D"/>
    <w:rsid w:val="0013235D"/>
    <w:rsid w:val="00153230"/>
    <w:rsid w:val="00174378"/>
    <w:rsid w:val="00176EF6"/>
    <w:rsid w:val="001779F3"/>
    <w:rsid w:val="00196411"/>
    <w:rsid w:val="001A12D2"/>
    <w:rsid w:val="001A78A7"/>
    <w:rsid w:val="001D1A34"/>
    <w:rsid w:val="00226E6B"/>
    <w:rsid w:val="00236B58"/>
    <w:rsid w:val="0024683F"/>
    <w:rsid w:val="0025630E"/>
    <w:rsid w:val="002605E0"/>
    <w:rsid w:val="0026137D"/>
    <w:rsid w:val="002A2CE2"/>
    <w:rsid w:val="002C33A8"/>
    <w:rsid w:val="002C5865"/>
    <w:rsid w:val="002C7556"/>
    <w:rsid w:val="002D31F2"/>
    <w:rsid w:val="002F2F56"/>
    <w:rsid w:val="00304AF4"/>
    <w:rsid w:val="00330725"/>
    <w:rsid w:val="00340DE1"/>
    <w:rsid w:val="0034770C"/>
    <w:rsid w:val="003721BB"/>
    <w:rsid w:val="0038533C"/>
    <w:rsid w:val="00386A99"/>
    <w:rsid w:val="003920DF"/>
    <w:rsid w:val="003A0477"/>
    <w:rsid w:val="003B2D9A"/>
    <w:rsid w:val="003D71EC"/>
    <w:rsid w:val="003F6FA0"/>
    <w:rsid w:val="0044642D"/>
    <w:rsid w:val="004470C7"/>
    <w:rsid w:val="004511C9"/>
    <w:rsid w:val="00463946"/>
    <w:rsid w:val="00464137"/>
    <w:rsid w:val="00467980"/>
    <w:rsid w:val="004849AF"/>
    <w:rsid w:val="004A2507"/>
    <w:rsid w:val="004D13AD"/>
    <w:rsid w:val="004D59C9"/>
    <w:rsid w:val="004D7C7A"/>
    <w:rsid w:val="004E4371"/>
    <w:rsid w:val="00527C22"/>
    <w:rsid w:val="00571B5F"/>
    <w:rsid w:val="005958B4"/>
    <w:rsid w:val="005A0F29"/>
    <w:rsid w:val="005B176E"/>
    <w:rsid w:val="005E1F22"/>
    <w:rsid w:val="005E6469"/>
    <w:rsid w:val="0063031C"/>
    <w:rsid w:val="00647EA1"/>
    <w:rsid w:val="00655D4F"/>
    <w:rsid w:val="006878FC"/>
    <w:rsid w:val="006A1648"/>
    <w:rsid w:val="006B076B"/>
    <w:rsid w:val="006B474B"/>
    <w:rsid w:val="00701B55"/>
    <w:rsid w:val="007041B0"/>
    <w:rsid w:val="00706FF5"/>
    <w:rsid w:val="007126F9"/>
    <w:rsid w:val="007547DF"/>
    <w:rsid w:val="00772721"/>
    <w:rsid w:val="00774812"/>
    <w:rsid w:val="007A1839"/>
    <w:rsid w:val="007C63F1"/>
    <w:rsid w:val="0080415A"/>
    <w:rsid w:val="008107D9"/>
    <w:rsid w:val="0084358E"/>
    <w:rsid w:val="00852EE7"/>
    <w:rsid w:val="008A6C93"/>
    <w:rsid w:val="008B3546"/>
    <w:rsid w:val="008B7687"/>
    <w:rsid w:val="008C6BD3"/>
    <w:rsid w:val="009055B0"/>
    <w:rsid w:val="00914925"/>
    <w:rsid w:val="0092226E"/>
    <w:rsid w:val="00941B78"/>
    <w:rsid w:val="00947092"/>
    <w:rsid w:val="0096746E"/>
    <w:rsid w:val="00987734"/>
    <w:rsid w:val="00992FC1"/>
    <w:rsid w:val="0099401A"/>
    <w:rsid w:val="009A6944"/>
    <w:rsid w:val="009B6485"/>
    <w:rsid w:val="009D58ED"/>
    <w:rsid w:val="009E214E"/>
    <w:rsid w:val="00A15254"/>
    <w:rsid w:val="00A5155B"/>
    <w:rsid w:val="00A72907"/>
    <w:rsid w:val="00A93F8C"/>
    <w:rsid w:val="00AA2AE1"/>
    <w:rsid w:val="00AB47BE"/>
    <w:rsid w:val="00AB6518"/>
    <w:rsid w:val="00AF712B"/>
    <w:rsid w:val="00B13B7E"/>
    <w:rsid w:val="00B3609D"/>
    <w:rsid w:val="00B373B6"/>
    <w:rsid w:val="00B432EB"/>
    <w:rsid w:val="00B94B41"/>
    <w:rsid w:val="00BD46AE"/>
    <w:rsid w:val="00BD626B"/>
    <w:rsid w:val="00BE6D1D"/>
    <w:rsid w:val="00C226E3"/>
    <w:rsid w:val="00C37F2D"/>
    <w:rsid w:val="00C52C04"/>
    <w:rsid w:val="00CC2978"/>
    <w:rsid w:val="00CE50DA"/>
    <w:rsid w:val="00CF2E9C"/>
    <w:rsid w:val="00D03E6B"/>
    <w:rsid w:val="00D10327"/>
    <w:rsid w:val="00D4474E"/>
    <w:rsid w:val="00D66093"/>
    <w:rsid w:val="00D72A5D"/>
    <w:rsid w:val="00D90656"/>
    <w:rsid w:val="00DA7022"/>
    <w:rsid w:val="00DB7D8A"/>
    <w:rsid w:val="00DC2E75"/>
    <w:rsid w:val="00E135AF"/>
    <w:rsid w:val="00E1554E"/>
    <w:rsid w:val="00E245AF"/>
    <w:rsid w:val="00E60751"/>
    <w:rsid w:val="00E867DC"/>
    <w:rsid w:val="00EA0DB1"/>
    <w:rsid w:val="00EA7E04"/>
    <w:rsid w:val="00EC2BDB"/>
    <w:rsid w:val="00EC3FC8"/>
    <w:rsid w:val="00EF040B"/>
    <w:rsid w:val="00F159DD"/>
    <w:rsid w:val="00F564E6"/>
    <w:rsid w:val="00F57CEF"/>
    <w:rsid w:val="00F61210"/>
    <w:rsid w:val="00F74516"/>
    <w:rsid w:val="00F80F74"/>
    <w:rsid w:val="00F87F53"/>
    <w:rsid w:val="00FC1205"/>
    <w:rsid w:val="00FC70FF"/>
    <w:rsid w:val="00FC7323"/>
    <w:rsid w:val="00FD744C"/>
    <w:rsid w:val="00FD76A7"/>
    <w:rsid w:val="00FE6FF1"/>
    <w:rsid w:val="021C0192"/>
    <w:rsid w:val="02C54A10"/>
    <w:rsid w:val="040C022E"/>
    <w:rsid w:val="05F16200"/>
    <w:rsid w:val="060873A8"/>
    <w:rsid w:val="071A542F"/>
    <w:rsid w:val="086404EC"/>
    <w:rsid w:val="0F233993"/>
    <w:rsid w:val="1170063A"/>
    <w:rsid w:val="1329717D"/>
    <w:rsid w:val="147677A9"/>
    <w:rsid w:val="15567F1B"/>
    <w:rsid w:val="15BF56EC"/>
    <w:rsid w:val="172B6DB1"/>
    <w:rsid w:val="17416331"/>
    <w:rsid w:val="19636249"/>
    <w:rsid w:val="19CD1908"/>
    <w:rsid w:val="1A1D0C33"/>
    <w:rsid w:val="1FB91458"/>
    <w:rsid w:val="224F40C5"/>
    <w:rsid w:val="25626093"/>
    <w:rsid w:val="26052274"/>
    <w:rsid w:val="26550C76"/>
    <w:rsid w:val="29BD2BB9"/>
    <w:rsid w:val="2ABD26EB"/>
    <w:rsid w:val="2C4C53A8"/>
    <w:rsid w:val="2C637965"/>
    <w:rsid w:val="2C904B1D"/>
    <w:rsid w:val="2DEB7AB1"/>
    <w:rsid w:val="2F390B00"/>
    <w:rsid w:val="31E05B75"/>
    <w:rsid w:val="32DE5BD4"/>
    <w:rsid w:val="339A10EE"/>
    <w:rsid w:val="34983D98"/>
    <w:rsid w:val="35061DCA"/>
    <w:rsid w:val="36716136"/>
    <w:rsid w:val="382611A3"/>
    <w:rsid w:val="38DA70A3"/>
    <w:rsid w:val="399003D2"/>
    <w:rsid w:val="3B9F3746"/>
    <w:rsid w:val="3BB22E4C"/>
    <w:rsid w:val="3C067321"/>
    <w:rsid w:val="3C681D8A"/>
    <w:rsid w:val="3E8B7FB1"/>
    <w:rsid w:val="3FD86F52"/>
    <w:rsid w:val="40BA42A3"/>
    <w:rsid w:val="40C34B2E"/>
    <w:rsid w:val="42BC6768"/>
    <w:rsid w:val="45A369FB"/>
    <w:rsid w:val="45C84012"/>
    <w:rsid w:val="4635693D"/>
    <w:rsid w:val="4792415F"/>
    <w:rsid w:val="49EF7B8F"/>
    <w:rsid w:val="4A814621"/>
    <w:rsid w:val="4BEA4569"/>
    <w:rsid w:val="4CBE77A4"/>
    <w:rsid w:val="52F932E4"/>
    <w:rsid w:val="53B0234E"/>
    <w:rsid w:val="53B60536"/>
    <w:rsid w:val="585B06B6"/>
    <w:rsid w:val="59621CDB"/>
    <w:rsid w:val="59985F1A"/>
    <w:rsid w:val="5A7871E4"/>
    <w:rsid w:val="60016F1E"/>
    <w:rsid w:val="60784017"/>
    <w:rsid w:val="60806961"/>
    <w:rsid w:val="63AB23D8"/>
    <w:rsid w:val="66A73D86"/>
    <w:rsid w:val="67131FAB"/>
    <w:rsid w:val="677F3BF5"/>
    <w:rsid w:val="68796E75"/>
    <w:rsid w:val="6B1B7E43"/>
    <w:rsid w:val="6BAB05A9"/>
    <w:rsid w:val="6F6D104D"/>
    <w:rsid w:val="727F7ED2"/>
    <w:rsid w:val="72C139C6"/>
    <w:rsid w:val="747D0D71"/>
    <w:rsid w:val="74B04E9E"/>
    <w:rsid w:val="753A3015"/>
    <w:rsid w:val="75BC6165"/>
    <w:rsid w:val="78481573"/>
    <w:rsid w:val="78FC33D7"/>
    <w:rsid w:val="790374FF"/>
    <w:rsid w:val="79F87D84"/>
    <w:rsid w:val="7EBA6DD2"/>
    <w:rsid w:val="7F21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3"/>
    <w:qFormat/>
    <w:uiPriority w:val="0"/>
    <w:rPr>
      <w:sz w:val="18"/>
      <w:szCs w:val="18"/>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338DE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338DE6"/>
      <w:u w:val="none"/>
    </w:rPr>
  </w:style>
  <w:style w:type="character" w:styleId="15">
    <w:name w:val="HTML Code"/>
    <w:basedOn w:val="8"/>
    <w:qFormat/>
    <w:uiPriority w:val="0"/>
    <w:rPr>
      <w:rFonts w:hint="default" w:ascii="monospace" w:hAnsi="monospace" w:eastAsia="monospace" w:cs="monospace"/>
      <w:sz w:val="21"/>
      <w:szCs w:val="21"/>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1"/>
      <w:szCs w:val="21"/>
    </w:rPr>
  </w:style>
  <w:style w:type="character" w:styleId="18">
    <w:name w:val="HTML Sample"/>
    <w:basedOn w:val="8"/>
    <w:qFormat/>
    <w:uiPriority w:val="0"/>
    <w:rPr>
      <w:rFonts w:ascii="monospace" w:hAnsi="monospace" w:eastAsia="monospace" w:cs="monospace"/>
      <w:sz w:val="21"/>
      <w:szCs w:val="21"/>
    </w:rPr>
  </w:style>
  <w:style w:type="character" w:customStyle="1" w:styleId="19">
    <w:name w:val="fontborder"/>
    <w:basedOn w:val="8"/>
    <w:qFormat/>
    <w:uiPriority w:val="0"/>
    <w:rPr>
      <w:bdr w:val="single" w:color="000000" w:sz="6" w:space="0"/>
    </w:rPr>
  </w:style>
  <w:style w:type="character" w:customStyle="1" w:styleId="20">
    <w:name w:val="fontstrikethrough"/>
    <w:basedOn w:val="8"/>
    <w:qFormat/>
    <w:uiPriority w:val="0"/>
    <w:rPr>
      <w:strike/>
    </w:rPr>
  </w:style>
  <w:style w:type="character" w:customStyle="1" w:styleId="21">
    <w:name w:val="页眉 Char"/>
    <w:basedOn w:val="8"/>
    <w:link w:val="4"/>
    <w:qFormat/>
    <w:uiPriority w:val="0"/>
    <w:rPr>
      <w:rFonts w:asciiTheme="minorHAnsi" w:hAnsiTheme="minorHAnsi" w:eastAsiaTheme="minorEastAsia" w:cstheme="minorBidi"/>
      <w:kern w:val="2"/>
      <w:sz w:val="18"/>
      <w:szCs w:val="18"/>
    </w:rPr>
  </w:style>
  <w:style w:type="character" w:customStyle="1" w:styleId="22">
    <w:name w:val="页脚 Char"/>
    <w:basedOn w:val="8"/>
    <w:link w:val="3"/>
    <w:qFormat/>
    <w:uiPriority w:val="99"/>
    <w:rPr>
      <w:rFonts w:asciiTheme="minorHAnsi" w:hAnsiTheme="minorHAnsi" w:eastAsiaTheme="minorEastAsia" w:cstheme="minorBidi"/>
      <w:kern w:val="2"/>
      <w:sz w:val="18"/>
      <w:szCs w:val="18"/>
    </w:rPr>
  </w:style>
  <w:style w:type="character" w:customStyle="1" w:styleId="23">
    <w:name w:val="批注框文本 Char"/>
    <w:basedOn w:val="8"/>
    <w:link w:val="2"/>
    <w:qFormat/>
    <w:uiPriority w:val="0"/>
    <w:rPr>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17CD53-3EF4-49E5-9042-DEF1678A77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3674</Words>
  <Characters>4111</Characters>
  <Lines>28</Lines>
  <Paragraphs>8</Paragraphs>
  <TotalTime>4</TotalTime>
  <ScaleCrop>false</ScaleCrop>
  <LinksUpToDate>false</LinksUpToDate>
  <CharactersWithSpaces>4131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2019-01-16T06:40:00Z</dcterms:created>
  <dc:creator>Administrator</dc:creator>
  <cp:lastModifiedBy>Administrator</cp:lastModifiedBy>
  <cp:lastPrinted>2023-02-10T06:37:39Z</cp:lastPrinted>
  <dcterms:modified xsi:type="dcterms:W3CDTF">2023-02-10T08:19:24Z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337E3AB4521C491DBA2751C04512AF02</vt:lpwstr>
  </property>
</Properties>
</file>